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Summer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STUDENT PAYROLL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2520"/>
        <w:gridCol w:w="3240"/>
        <w:gridCol w:w="2790"/>
        <w:tblGridChange w:id="0">
          <w:tblGrid>
            <w:gridCol w:w="828"/>
            <w:gridCol w:w="2520"/>
            <w:gridCol w:w="3240"/>
            <w:gridCol w:w="27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Pay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Pay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May </w:t>
            </w: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May</w:t>
            </w:r>
            <w:r w:rsidDel="00000000" w:rsidR="00000000" w:rsidRPr="00000000">
              <w:rPr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Monday, June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Wednesday, June </w:t>
            </w: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June 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– June 1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Monday</w:t>
            </w:r>
            <w:r w:rsidDel="00000000" w:rsidR="00000000" w:rsidRPr="00000000">
              <w:rPr>
                <w:vertAlign w:val="baseline"/>
                <w:rtl w:val="0"/>
              </w:rPr>
              <w:t xml:space="preserve">, June </w:t>
            </w: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i w:val="1"/>
                <w:color w:val="ff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Wednesday, June </w:t>
            </w: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June 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vertAlign w:val="baseline"/>
                <w:rtl w:val="0"/>
              </w:rPr>
              <w:t xml:space="preserve"> – Ju</w:t>
            </w:r>
            <w:r w:rsidDel="00000000" w:rsidR="00000000" w:rsidRPr="00000000">
              <w:rPr>
                <w:rtl w:val="0"/>
              </w:rPr>
              <w:t xml:space="preserve">ne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Monday</w:t>
            </w:r>
            <w:r w:rsidDel="00000000" w:rsidR="00000000" w:rsidRPr="00000000">
              <w:rPr>
                <w:vertAlign w:val="baseline"/>
                <w:rtl w:val="0"/>
              </w:rPr>
              <w:t xml:space="preserve">, Ju</w:t>
            </w:r>
            <w:r w:rsidDel="00000000" w:rsidR="00000000" w:rsidRPr="00000000">
              <w:rPr>
                <w:rtl w:val="0"/>
              </w:rPr>
              <w:t xml:space="preserve">ne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Wednesday, July 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</w:t>
            </w:r>
            <w:r w:rsidDel="00000000" w:rsidR="00000000" w:rsidRPr="00000000">
              <w:rPr>
                <w:rtl w:val="0"/>
              </w:rPr>
              <w:t xml:space="preserve">ne 29</w:t>
            </w:r>
            <w:r w:rsidDel="00000000" w:rsidR="00000000" w:rsidRPr="00000000">
              <w:rPr>
                <w:vertAlign w:val="baseline"/>
                <w:rtl w:val="0"/>
              </w:rPr>
              <w:t xml:space="preserve"> – July </w:t>
            </w: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Monday, July 1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Wednesday, July 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July </w:t>
            </w: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July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Monday, </w:t>
            </w:r>
            <w:r w:rsidDel="00000000" w:rsidR="00000000" w:rsidRPr="00000000">
              <w:rPr>
                <w:rtl w:val="0"/>
              </w:rPr>
              <w:t xml:space="preserve">July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Wednesday, August 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July 27</w:t>
            </w:r>
            <w:r w:rsidDel="00000000" w:rsidR="00000000" w:rsidRPr="00000000">
              <w:rPr>
                <w:vertAlign w:val="baseline"/>
                <w:rtl w:val="0"/>
              </w:rPr>
              <w:t xml:space="preserve"> – August 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Monday, August 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Wednesday, August 2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August 1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vertAlign w:val="baseline"/>
                <w:rtl w:val="0"/>
              </w:rPr>
              <w:t xml:space="preserve"> – August 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Monday, August </w:t>
            </w: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Wednesday, September </w:t>
            </w: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NEW PROCESS:</w:t>
      </w:r>
      <w:r w:rsidDel="00000000" w:rsidR="00000000" w:rsidRPr="00000000">
        <w:rPr>
          <w:vertAlign w:val="baseline"/>
          <w:rtl w:val="0"/>
        </w:rPr>
        <w:t xml:space="preserve"> Summer Student Assistant PDF timesheets and Summer Daemen Work Program (DWP) PDF timesheets must be completed by the student worker and </w:t>
      </w:r>
      <w:r w:rsidDel="00000000" w:rsidR="00000000" w:rsidRPr="00000000">
        <w:rPr>
          <w:b w:val="1"/>
          <w:vertAlign w:val="baseline"/>
          <w:rtl w:val="0"/>
        </w:rPr>
        <w:t xml:space="preserve">emailed to their supervisor for corrections and approval.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Supervisors</w:t>
      </w:r>
      <w:r w:rsidDel="00000000" w:rsidR="00000000" w:rsidRPr="00000000">
        <w:rPr>
          <w:b w:val="1"/>
          <w:vertAlign w:val="baseline"/>
          <w:rtl w:val="0"/>
        </w:rPr>
        <w:t xml:space="preserve"> must email the PDF timesheets to </w:t>
      </w:r>
      <w:r w:rsidDel="00000000" w:rsidR="00000000" w:rsidRPr="00000000">
        <w:rPr>
          <w:b w:val="1"/>
          <w:rtl w:val="0"/>
        </w:rPr>
        <w:t xml:space="preserve">Eden Wagner (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hr@daemen.edu</w:t>
        </w:r>
      </w:hyperlink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b w:val="1"/>
          <w:vertAlign w:val="baseline"/>
          <w:rtl w:val="0"/>
        </w:rPr>
        <w:t xml:space="preserve">in the Office of Employee Engagement (</w:t>
      </w:r>
      <w:r w:rsidDel="00000000" w:rsidR="00000000" w:rsidRPr="00000000">
        <w:rPr>
          <w:b w:val="1"/>
          <w:rtl w:val="0"/>
        </w:rPr>
        <w:t xml:space="preserve">Alumni House</w:t>
      </w:r>
      <w:r w:rsidDel="00000000" w:rsidR="00000000" w:rsidRPr="00000000">
        <w:rPr>
          <w:b w:val="1"/>
          <w:vertAlign w:val="baseline"/>
          <w:rtl w:val="0"/>
        </w:rPr>
        <w:t xml:space="preserve">)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by noon</w:t>
      </w:r>
      <w:r w:rsidDel="00000000" w:rsidR="00000000" w:rsidRPr="00000000">
        <w:rPr>
          <w:b w:val="1"/>
          <w:vertAlign w:val="baseline"/>
          <w:rtl w:val="0"/>
        </w:rPr>
        <w:t xml:space="preserve"> on the stated due day.</w:t>
      </w:r>
      <w:r w:rsidDel="00000000" w:rsidR="00000000" w:rsidRPr="00000000">
        <w:rPr>
          <w:vertAlign w:val="baseline"/>
          <w:rtl w:val="0"/>
        </w:rPr>
        <w:t xml:space="preserve">  If a holiday falls on the day timesheets are due or that following Monday, time sheets will be due prior.  *All fillable PDF timesheets can be found online under Student Employment.</w:t>
      </w:r>
    </w:p>
    <w:p w:rsidR="00000000" w:rsidDel="00000000" w:rsidP="00000000" w:rsidRDefault="00000000" w:rsidRPr="00000000" w14:paraId="00000029">
      <w:pPr>
        <w:jc w:val="both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*Watch for emails sent out on the students-announce list as they serve for early due dates because of college and/or bank holidays </w:t>
      </w: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NOT already indicated </w:t>
      </w:r>
      <w:r w:rsidDel="00000000" w:rsidR="00000000" w:rsidRPr="00000000">
        <w:rPr>
          <w:vertAlign w:val="baseline"/>
          <w:rtl w:val="0"/>
        </w:rPr>
        <w:t xml:space="preserve">on the payroll schedule.</w:t>
      </w:r>
    </w:p>
    <w:p w:rsidR="00000000" w:rsidDel="00000000" w:rsidP="00000000" w:rsidRDefault="00000000" w:rsidRPr="00000000" w14:paraId="0000002B">
      <w:pPr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According to ACA, Paid Family Leave Act and Daemen College’s policy on part time employees, </w:t>
      </w:r>
      <w:r w:rsidDel="00000000" w:rsidR="00000000" w:rsidRPr="00000000">
        <w:rPr>
          <w:b w:val="1"/>
          <w:vertAlign w:val="baseline"/>
          <w:rtl w:val="0"/>
        </w:rPr>
        <w:t xml:space="preserve">all student workers must </w:t>
      </w: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not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 exceed 19 hours</w:t>
      </w:r>
      <w:r w:rsidDel="00000000" w:rsidR="00000000" w:rsidRPr="00000000">
        <w:rPr>
          <w:b w:val="1"/>
          <w:vertAlign w:val="baseline"/>
          <w:rtl w:val="0"/>
        </w:rPr>
        <w:t xml:space="preserve"> in a given work week</w:t>
      </w:r>
      <w:r w:rsidDel="00000000" w:rsidR="00000000" w:rsidRPr="00000000">
        <w:rPr>
          <w:vertAlign w:val="baseline"/>
          <w:rtl w:val="0"/>
        </w:rPr>
        <w:t xml:space="preserve"> throughout the entire year, even if working in multiple offices.</w:t>
      </w:r>
    </w:p>
    <w:p w:rsidR="00000000" w:rsidDel="00000000" w:rsidP="00000000" w:rsidRDefault="00000000" w:rsidRPr="00000000" w14:paraId="0000002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Employees working over 6 hours per day, BY LAW, must take at least a half hour lunch.  </w:t>
      </w:r>
    </w:p>
    <w:p w:rsidR="00000000" w:rsidDel="00000000" w:rsidP="00000000" w:rsidRDefault="00000000" w:rsidRPr="00000000" w14:paraId="0000002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Supervisors are responsible for ensuring timesheets are accurate, and totaled before signing and turning them in!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r@daeme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0WsX0yOslJU9Rl7CzY7KTuWdg==">CgMxLjA4AHIhMWk0WHlxNTBNUldoMkpqWUR4aEpIdWFSRlpiUU9rNG1M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2018-05-02T18:46:00Z</dcterms:created>
  <dc:creator>JPayne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