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4C3" w:rsidRDefault="00A25911">
      <w:pPr>
        <w:spacing w:line="240" w:lineRule="auto"/>
        <w:jc w:val="center"/>
        <w:rPr>
          <w:b/>
        </w:rPr>
      </w:pPr>
      <w:r>
        <w:rPr>
          <w:b/>
        </w:rPr>
        <w:t>DAEMEN COLLEGE</w:t>
      </w:r>
    </w:p>
    <w:p w:rsidR="003444C3" w:rsidRDefault="00A25911">
      <w:pPr>
        <w:spacing w:line="240" w:lineRule="auto"/>
        <w:jc w:val="center"/>
        <w:rPr>
          <w:b/>
        </w:rPr>
      </w:pPr>
      <w:r>
        <w:rPr>
          <w:b/>
        </w:rPr>
        <w:t>Department of Nursing</w:t>
      </w:r>
    </w:p>
    <w:p w:rsidR="003444C3" w:rsidRDefault="003444C3">
      <w:pPr>
        <w:spacing w:line="240" w:lineRule="auto"/>
        <w:jc w:val="center"/>
        <w:rPr>
          <w:b/>
        </w:rPr>
      </w:pPr>
    </w:p>
    <w:p w:rsidR="003444C3" w:rsidRDefault="007A2ED5">
      <w:pPr>
        <w:spacing w:line="240" w:lineRule="auto"/>
        <w:jc w:val="center"/>
        <w:rPr>
          <w:b/>
        </w:rPr>
      </w:pPr>
      <w:r>
        <w:rPr>
          <w:b/>
        </w:rPr>
        <w:t>HSC 221</w:t>
      </w:r>
      <w:r w:rsidR="00A25911">
        <w:rPr>
          <w:b/>
        </w:rPr>
        <w:t xml:space="preserve"> </w:t>
      </w:r>
      <w:r>
        <w:rPr>
          <w:b/>
        </w:rPr>
        <w:t>Women’s Health</w:t>
      </w:r>
      <w:r w:rsidR="00A25911">
        <w:rPr>
          <w:b/>
        </w:rPr>
        <w:t xml:space="preserve"> </w:t>
      </w:r>
    </w:p>
    <w:p w:rsidR="003444C3" w:rsidRDefault="003444C3">
      <w:pPr>
        <w:spacing w:line="240" w:lineRule="auto"/>
        <w:rPr>
          <w:b/>
        </w:rPr>
      </w:pPr>
    </w:p>
    <w:p w:rsidR="003444C3" w:rsidRDefault="003444C3">
      <w:pPr>
        <w:spacing w:line="240" w:lineRule="auto"/>
      </w:pPr>
    </w:p>
    <w:p w:rsidR="003444C3" w:rsidRDefault="00A25911">
      <w:pPr>
        <w:spacing w:line="240" w:lineRule="auto"/>
      </w:pPr>
      <w:r>
        <w:rPr>
          <w:b/>
        </w:rPr>
        <w:t>FACULTY:</w:t>
      </w:r>
      <w:r>
        <w:tab/>
      </w:r>
      <w:r>
        <w:tab/>
      </w:r>
      <w:r>
        <w:tab/>
      </w:r>
      <w:r>
        <w:tab/>
      </w:r>
      <w:r>
        <w:tab/>
      </w:r>
    </w:p>
    <w:p w:rsidR="003444C3" w:rsidRDefault="00A25911">
      <w:pPr>
        <w:spacing w:line="240" w:lineRule="auto"/>
      </w:pPr>
      <w:r>
        <w:t>Office:</w:t>
      </w:r>
      <w:r>
        <w:tab/>
        <w:t>DS23</w:t>
      </w:r>
      <w:r w:rsidR="007A2ED5">
        <w:t>5</w:t>
      </w:r>
      <w:r>
        <w:tab/>
      </w:r>
      <w:r>
        <w:tab/>
      </w:r>
      <w:r>
        <w:tab/>
      </w:r>
      <w:r>
        <w:tab/>
      </w:r>
      <w:r>
        <w:tab/>
      </w:r>
      <w:r>
        <w:tab/>
      </w:r>
      <w:r>
        <w:tab/>
      </w:r>
      <w:r>
        <w:tab/>
      </w:r>
      <w:r>
        <w:tab/>
      </w:r>
    </w:p>
    <w:p w:rsidR="003444C3" w:rsidRDefault="00A25911">
      <w:pPr>
        <w:spacing w:line="240" w:lineRule="auto"/>
      </w:pPr>
      <w:r>
        <w:t xml:space="preserve">Phone:  </w:t>
      </w:r>
      <w:r w:rsidR="008038C4">
        <w:t>315</w:t>
      </w:r>
      <w:r>
        <w:t>-</w:t>
      </w:r>
      <w:r w:rsidR="008038C4">
        <w:t>778-8349 (cell)</w:t>
      </w:r>
      <w:r>
        <w:tab/>
      </w:r>
    </w:p>
    <w:p w:rsidR="003444C3" w:rsidRDefault="00A25911">
      <w:pPr>
        <w:spacing w:line="240" w:lineRule="auto"/>
      </w:pPr>
      <w:r>
        <w:t xml:space="preserve">Email: </w:t>
      </w:r>
      <w:hyperlink r:id="rId7" w:history="1">
        <w:r w:rsidR="007A2ED5" w:rsidRPr="002B72EA">
          <w:rPr>
            <w:rStyle w:val="Hyperlink"/>
          </w:rPr>
          <w:t>jbrodhea@daemen.edu</w:t>
        </w:r>
      </w:hyperlink>
    </w:p>
    <w:p w:rsidR="003444C3" w:rsidRDefault="00A25911">
      <w:pPr>
        <w:spacing w:line="240" w:lineRule="auto"/>
      </w:pPr>
      <w:r>
        <w:t xml:space="preserve">Office Hours: </w:t>
      </w:r>
      <w:r w:rsidR="007A2ED5">
        <w:t>T &amp; TH 10-12 and by appointment</w:t>
      </w:r>
    </w:p>
    <w:p w:rsidR="003444C3" w:rsidRDefault="003444C3">
      <w:pPr>
        <w:spacing w:line="240" w:lineRule="auto"/>
      </w:pPr>
    </w:p>
    <w:p w:rsidR="003444C3" w:rsidRDefault="00A25911">
      <w:pPr>
        <w:spacing w:line="240" w:lineRule="auto"/>
        <w:rPr>
          <w:b/>
          <w:u w:val="single"/>
        </w:rPr>
      </w:pPr>
      <w:r>
        <w:rPr>
          <w:b/>
          <w:u w:val="single"/>
        </w:rPr>
        <w:t>COURSE DESCRIPTION:</w:t>
      </w:r>
    </w:p>
    <w:p w:rsidR="003444C3" w:rsidRDefault="003444C3">
      <w:pPr>
        <w:spacing w:line="240" w:lineRule="auto"/>
        <w:rPr>
          <w:b/>
          <w:u w:val="single"/>
        </w:rPr>
      </w:pPr>
    </w:p>
    <w:p w:rsidR="003444C3" w:rsidRPr="004D7178" w:rsidRDefault="004D7178">
      <w:pPr>
        <w:spacing w:line="240" w:lineRule="auto"/>
      </w:pPr>
      <w:bookmarkStart w:id="0" w:name="_GoBack"/>
      <w:r w:rsidRPr="004D7178">
        <w:t>Cross-listed as NUR 221. This elective course is designed to provide students with an overview of topics impacting women’s health in contemporary society. The course focuses on controversial issues related to women's health and investigates the roles that women play as health care consumers and as health care providers. The course is designed for students from multiple areas of study. These students will explore specific health care problems impacting upon women and will analyze contextual factors that affect the delivery of health care to women. Web-based format.</w:t>
      </w:r>
    </w:p>
    <w:bookmarkEnd w:id="0"/>
    <w:p w:rsidR="003444C3" w:rsidRDefault="003444C3">
      <w:pPr>
        <w:spacing w:line="240" w:lineRule="auto"/>
      </w:pPr>
    </w:p>
    <w:p w:rsidR="003444C3" w:rsidRDefault="003444C3">
      <w:pPr>
        <w:spacing w:line="240" w:lineRule="auto"/>
      </w:pPr>
    </w:p>
    <w:p w:rsidR="003444C3" w:rsidRDefault="00A25911">
      <w:pPr>
        <w:spacing w:line="240" w:lineRule="auto"/>
        <w:rPr>
          <w:b/>
          <w:u w:val="single"/>
        </w:rPr>
      </w:pPr>
      <w:r>
        <w:rPr>
          <w:b/>
          <w:u w:val="single"/>
        </w:rPr>
        <w:t>COURSE PREREQUISITES:</w:t>
      </w:r>
    </w:p>
    <w:p w:rsidR="003444C3" w:rsidRDefault="003444C3">
      <w:pPr>
        <w:spacing w:line="240" w:lineRule="auto"/>
        <w:rPr>
          <w:b/>
          <w:u w:val="single"/>
        </w:rPr>
      </w:pPr>
    </w:p>
    <w:p w:rsidR="003444C3" w:rsidRDefault="006679DA">
      <w:pPr>
        <w:spacing w:line="240" w:lineRule="auto"/>
        <w:rPr>
          <w:b/>
          <w:u w:val="single"/>
        </w:rPr>
      </w:pPr>
      <w:r w:rsidRPr="004D7178">
        <w:t>Prerequisite: CMP 101</w:t>
      </w:r>
    </w:p>
    <w:p w:rsidR="003444C3" w:rsidRDefault="003444C3">
      <w:pPr>
        <w:spacing w:line="240" w:lineRule="auto"/>
      </w:pPr>
    </w:p>
    <w:p w:rsidR="003444C3" w:rsidRDefault="00A25911">
      <w:pPr>
        <w:spacing w:line="240" w:lineRule="auto"/>
      </w:pPr>
      <w:r>
        <w:rPr>
          <w:b/>
          <w:u w:val="single"/>
        </w:rPr>
        <w:t>PLAN:</w:t>
      </w:r>
      <w:r>
        <w:t xml:space="preserve">  </w:t>
      </w:r>
    </w:p>
    <w:p w:rsidR="005B46FE" w:rsidRDefault="005B46FE" w:rsidP="005B46FE">
      <w:pPr>
        <w:spacing w:line="240" w:lineRule="auto"/>
      </w:pPr>
      <w:r w:rsidRPr="003F70A1">
        <w:t>This three (3) credits co</w:t>
      </w:r>
      <w:r>
        <w:t>urse is offered over the semester</w:t>
      </w:r>
    </w:p>
    <w:p w:rsidR="003444C3" w:rsidRDefault="003444C3">
      <w:pPr>
        <w:spacing w:line="240" w:lineRule="auto"/>
      </w:pPr>
    </w:p>
    <w:p w:rsidR="003444C3" w:rsidRDefault="003444C3">
      <w:pPr>
        <w:spacing w:line="240" w:lineRule="auto"/>
      </w:pPr>
    </w:p>
    <w:p w:rsidR="003444C3" w:rsidRDefault="00A25911">
      <w:pPr>
        <w:spacing w:line="240" w:lineRule="auto"/>
      </w:pPr>
      <w:r>
        <w:rPr>
          <w:b/>
          <w:u w:val="single"/>
        </w:rPr>
        <w:t>OBJECTIVES:</w:t>
      </w:r>
      <w:r>
        <w:t xml:space="preserve">  </w:t>
      </w:r>
    </w:p>
    <w:p w:rsidR="006679DA" w:rsidRPr="002A5439" w:rsidRDefault="006679DA" w:rsidP="007A18FE">
      <w:pPr>
        <w:numPr>
          <w:ilvl w:val="0"/>
          <w:numId w:val="7"/>
        </w:numPr>
        <w:tabs>
          <w:tab w:val="left" w:pos="360"/>
        </w:tabs>
        <w:spacing w:line="240" w:lineRule="auto"/>
      </w:pPr>
      <w:r w:rsidRPr="002A5439">
        <w:t xml:space="preserve">Discuss how historical events in the women’s health movement have impacted women’s health issues. </w:t>
      </w:r>
    </w:p>
    <w:p w:rsidR="006679DA" w:rsidRPr="002A5439" w:rsidRDefault="006679DA" w:rsidP="007A18FE">
      <w:pPr>
        <w:numPr>
          <w:ilvl w:val="0"/>
          <w:numId w:val="7"/>
        </w:numPr>
        <w:tabs>
          <w:tab w:val="left" w:pos="360"/>
        </w:tabs>
        <w:spacing w:line="240" w:lineRule="auto"/>
      </w:pPr>
      <w:r w:rsidRPr="002A5439">
        <w:t>Apply informatics to research a topic in women’s health and synthesize current findings in a research paper.</w:t>
      </w:r>
    </w:p>
    <w:p w:rsidR="006679DA" w:rsidRPr="002A5439" w:rsidRDefault="006679DA" w:rsidP="007A18FE">
      <w:pPr>
        <w:pStyle w:val="ListParagraph"/>
        <w:numPr>
          <w:ilvl w:val="0"/>
          <w:numId w:val="7"/>
        </w:numPr>
        <w:tabs>
          <w:tab w:val="left" w:pos="360"/>
        </w:tabs>
        <w:spacing w:line="240" w:lineRule="auto"/>
      </w:pPr>
      <w:r w:rsidRPr="002A5439">
        <w:t xml:space="preserve">Identify and critique web sites that offer information and assistance to those offer information and assistance on issues pertinent to women’s health.  </w:t>
      </w:r>
    </w:p>
    <w:p w:rsidR="006679DA" w:rsidRPr="002A5439" w:rsidRDefault="006679DA" w:rsidP="007A18FE">
      <w:pPr>
        <w:numPr>
          <w:ilvl w:val="0"/>
          <w:numId w:val="7"/>
        </w:numPr>
        <w:tabs>
          <w:tab w:val="left" w:pos="360"/>
        </w:tabs>
        <w:spacing w:line="240" w:lineRule="auto"/>
      </w:pPr>
      <w:r w:rsidRPr="002A5439">
        <w:t xml:space="preserve">Discuss the dimensions of various health issues as they related to women’s health including substance abuse, mental illness, nutrition, sexually transmitted diseases, reproductive health and menopause, and ovarian cancer. </w:t>
      </w:r>
    </w:p>
    <w:p w:rsidR="006679DA" w:rsidRPr="002A5439" w:rsidRDefault="006679DA" w:rsidP="007A18FE">
      <w:pPr>
        <w:numPr>
          <w:ilvl w:val="0"/>
          <w:numId w:val="7"/>
        </w:numPr>
        <w:tabs>
          <w:tab w:val="left" w:pos="360"/>
        </w:tabs>
        <w:spacing w:line="240" w:lineRule="auto"/>
      </w:pPr>
      <w:r w:rsidRPr="002A5439">
        <w:t xml:space="preserve">Demonstrate attitudes that reflect an understanding of the unique characteristics of problems in the arena of women’s health particularly in respect to substance abuse, reproductive health, ovarian cancer, and menopause. </w:t>
      </w:r>
    </w:p>
    <w:p w:rsidR="003444C3" w:rsidRDefault="003444C3" w:rsidP="006679DA">
      <w:pPr>
        <w:spacing w:line="240" w:lineRule="auto"/>
        <w:ind w:left="720"/>
      </w:pPr>
    </w:p>
    <w:p w:rsidR="003444C3" w:rsidRDefault="003444C3">
      <w:pPr>
        <w:spacing w:line="240" w:lineRule="auto"/>
      </w:pPr>
    </w:p>
    <w:p w:rsidR="003444C3" w:rsidRDefault="00A25911">
      <w:pPr>
        <w:spacing w:line="240" w:lineRule="auto"/>
        <w:rPr>
          <w:sz w:val="28"/>
          <w:szCs w:val="28"/>
        </w:rPr>
      </w:pPr>
      <w:r>
        <w:rPr>
          <w:b/>
          <w:u w:val="single"/>
        </w:rPr>
        <w:lastRenderedPageBreak/>
        <w:t>TOPICAL OUTLINE:</w:t>
      </w:r>
    </w:p>
    <w:p w:rsidR="003444C3" w:rsidRDefault="005B46FE" w:rsidP="007A18FE">
      <w:pPr>
        <w:pStyle w:val="ListParagraph"/>
        <w:numPr>
          <w:ilvl w:val="0"/>
          <w:numId w:val="8"/>
        </w:numPr>
        <w:spacing w:line="240" w:lineRule="auto"/>
      </w:pPr>
      <w:r>
        <w:t>Introduction to Women’s Health</w:t>
      </w:r>
    </w:p>
    <w:p w:rsidR="00B87E18" w:rsidRDefault="00B87E18" w:rsidP="007A18FE">
      <w:pPr>
        <w:pStyle w:val="ListParagraph"/>
        <w:numPr>
          <w:ilvl w:val="1"/>
          <w:numId w:val="8"/>
        </w:numPr>
        <w:spacing w:line="240" w:lineRule="auto"/>
      </w:pPr>
      <w:r>
        <w:t>Why study women and health?</w:t>
      </w:r>
    </w:p>
    <w:p w:rsidR="00B87E18" w:rsidRDefault="00B87E18" w:rsidP="007A18FE">
      <w:pPr>
        <w:pStyle w:val="ListParagraph"/>
        <w:numPr>
          <w:ilvl w:val="1"/>
          <w:numId w:val="8"/>
        </w:numPr>
        <w:spacing w:line="240" w:lineRule="auto"/>
      </w:pPr>
      <w:r>
        <w:t>Gender vs Sex vs Sexuality</w:t>
      </w:r>
    </w:p>
    <w:p w:rsidR="00B87E18" w:rsidRDefault="00B87E18" w:rsidP="007A18FE">
      <w:pPr>
        <w:pStyle w:val="ListParagraph"/>
        <w:numPr>
          <w:ilvl w:val="1"/>
          <w:numId w:val="8"/>
        </w:numPr>
        <w:spacing w:line="240" w:lineRule="auto"/>
      </w:pPr>
      <w:r>
        <w:t>Defining health</w:t>
      </w:r>
    </w:p>
    <w:p w:rsidR="005B46FE" w:rsidRDefault="005B46FE" w:rsidP="007A18FE">
      <w:pPr>
        <w:pStyle w:val="ListParagraph"/>
        <w:numPr>
          <w:ilvl w:val="0"/>
          <w:numId w:val="8"/>
        </w:numPr>
        <w:spacing w:line="240" w:lineRule="auto"/>
      </w:pPr>
      <w:r>
        <w:t>Economics of Women’s Health</w:t>
      </w:r>
    </w:p>
    <w:p w:rsidR="00B87E18" w:rsidRDefault="00B87E18" w:rsidP="007A18FE">
      <w:pPr>
        <w:pStyle w:val="ListParagraph"/>
        <w:numPr>
          <w:ilvl w:val="1"/>
          <w:numId w:val="8"/>
        </w:numPr>
        <w:spacing w:line="240" w:lineRule="auto"/>
      </w:pPr>
      <w:r>
        <w:t>Poverty &amp; health status</w:t>
      </w:r>
    </w:p>
    <w:p w:rsidR="00B87E18" w:rsidRDefault="00B87E18" w:rsidP="007A18FE">
      <w:pPr>
        <w:pStyle w:val="ListParagraph"/>
        <w:numPr>
          <w:ilvl w:val="1"/>
          <w:numId w:val="8"/>
        </w:numPr>
        <w:spacing w:line="240" w:lineRule="auto"/>
      </w:pPr>
      <w:r>
        <w:t>Health insurance</w:t>
      </w:r>
    </w:p>
    <w:p w:rsidR="005B46FE" w:rsidRDefault="005B46FE" w:rsidP="007A18FE">
      <w:pPr>
        <w:pStyle w:val="ListParagraph"/>
        <w:numPr>
          <w:ilvl w:val="0"/>
          <w:numId w:val="8"/>
        </w:numPr>
        <w:spacing w:line="240" w:lineRule="auto"/>
      </w:pPr>
      <w:r>
        <w:t>Critical Issues of Girls’ Childhood</w:t>
      </w:r>
    </w:p>
    <w:p w:rsidR="00B87E18" w:rsidRDefault="00B87E18" w:rsidP="007A18FE">
      <w:pPr>
        <w:pStyle w:val="ListParagraph"/>
        <w:numPr>
          <w:ilvl w:val="1"/>
          <w:numId w:val="8"/>
        </w:numPr>
        <w:spacing w:line="240" w:lineRule="auto"/>
      </w:pPr>
      <w:r>
        <w:t>Sex-selective abortion</w:t>
      </w:r>
    </w:p>
    <w:p w:rsidR="00B87E18" w:rsidRDefault="00B87E18" w:rsidP="007A18FE">
      <w:pPr>
        <w:pStyle w:val="ListParagraph"/>
        <w:numPr>
          <w:ilvl w:val="1"/>
          <w:numId w:val="8"/>
        </w:numPr>
        <w:spacing w:line="240" w:lineRule="auto"/>
      </w:pPr>
      <w:r>
        <w:t>Infanticide</w:t>
      </w:r>
    </w:p>
    <w:p w:rsidR="00B87E18" w:rsidRDefault="00B87E18" w:rsidP="007A18FE">
      <w:pPr>
        <w:pStyle w:val="ListParagraph"/>
        <w:numPr>
          <w:ilvl w:val="1"/>
          <w:numId w:val="8"/>
        </w:numPr>
        <w:spacing w:line="240" w:lineRule="auto"/>
      </w:pPr>
      <w:r>
        <w:t>Child labor</w:t>
      </w:r>
    </w:p>
    <w:p w:rsidR="005B46FE" w:rsidRDefault="005B46FE" w:rsidP="007A18FE">
      <w:pPr>
        <w:pStyle w:val="ListParagraph"/>
        <w:numPr>
          <w:ilvl w:val="0"/>
          <w:numId w:val="8"/>
        </w:numPr>
        <w:spacing w:line="240" w:lineRule="auto"/>
      </w:pPr>
      <w:r>
        <w:t>Sexual Health &amp; STIs</w:t>
      </w:r>
    </w:p>
    <w:p w:rsidR="00B87E18" w:rsidRDefault="00B87E18" w:rsidP="007A18FE">
      <w:pPr>
        <w:pStyle w:val="ListParagraph"/>
        <w:numPr>
          <w:ilvl w:val="1"/>
          <w:numId w:val="8"/>
        </w:numPr>
        <w:spacing w:line="240" w:lineRule="auto"/>
      </w:pPr>
      <w:r>
        <w:t>Gender identity vs Gender roles</w:t>
      </w:r>
    </w:p>
    <w:p w:rsidR="00B87E18" w:rsidRDefault="00B87E18" w:rsidP="007A18FE">
      <w:pPr>
        <w:pStyle w:val="ListParagraph"/>
        <w:numPr>
          <w:ilvl w:val="1"/>
          <w:numId w:val="8"/>
        </w:numPr>
        <w:spacing w:line="240" w:lineRule="auto"/>
      </w:pPr>
      <w:r>
        <w:t>Sexual expression</w:t>
      </w:r>
    </w:p>
    <w:p w:rsidR="00B87E18" w:rsidRDefault="00B87E18" w:rsidP="007A18FE">
      <w:pPr>
        <w:pStyle w:val="ListParagraph"/>
        <w:numPr>
          <w:ilvl w:val="1"/>
          <w:numId w:val="8"/>
        </w:numPr>
        <w:spacing w:line="240" w:lineRule="auto"/>
      </w:pPr>
      <w:r>
        <w:t>Common STIs</w:t>
      </w:r>
    </w:p>
    <w:p w:rsidR="00B87E18" w:rsidRDefault="00B87E18" w:rsidP="007A18FE">
      <w:pPr>
        <w:pStyle w:val="ListParagraph"/>
        <w:numPr>
          <w:ilvl w:val="1"/>
          <w:numId w:val="8"/>
        </w:numPr>
        <w:spacing w:line="240" w:lineRule="auto"/>
      </w:pPr>
      <w:r>
        <w:t>STIs rates per age, racial and ethnic groups</w:t>
      </w:r>
    </w:p>
    <w:p w:rsidR="005B46FE" w:rsidRDefault="005B46FE" w:rsidP="007A18FE">
      <w:pPr>
        <w:pStyle w:val="ListParagraph"/>
        <w:numPr>
          <w:ilvl w:val="0"/>
          <w:numId w:val="8"/>
        </w:numPr>
        <w:spacing w:line="240" w:lineRule="auto"/>
      </w:pPr>
      <w:r>
        <w:t>Adolescence: Vulnerability</w:t>
      </w:r>
    </w:p>
    <w:p w:rsidR="007C5AC2" w:rsidRDefault="007C5AC2" w:rsidP="007A18FE">
      <w:pPr>
        <w:pStyle w:val="ListParagraph"/>
        <w:numPr>
          <w:ilvl w:val="1"/>
          <w:numId w:val="8"/>
        </w:numPr>
        <w:spacing w:line="240" w:lineRule="auto"/>
      </w:pPr>
      <w:r>
        <w:t>Economic, legal, and political dimensions of sexual health</w:t>
      </w:r>
    </w:p>
    <w:p w:rsidR="007C5AC2" w:rsidRDefault="007C5AC2" w:rsidP="007A18FE">
      <w:pPr>
        <w:pStyle w:val="ListParagraph"/>
        <w:numPr>
          <w:ilvl w:val="1"/>
          <w:numId w:val="8"/>
        </w:numPr>
        <w:spacing w:line="240" w:lineRule="auto"/>
      </w:pPr>
      <w:r>
        <w:t>Sex trafficking</w:t>
      </w:r>
    </w:p>
    <w:p w:rsidR="007C5AC2" w:rsidRDefault="007C5AC2" w:rsidP="007A18FE">
      <w:pPr>
        <w:pStyle w:val="ListParagraph"/>
        <w:numPr>
          <w:ilvl w:val="1"/>
          <w:numId w:val="8"/>
        </w:numPr>
        <w:spacing w:line="240" w:lineRule="auto"/>
      </w:pPr>
      <w:r>
        <w:t>HIV/AIDS</w:t>
      </w:r>
    </w:p>
    <w:p w:rsidR="005B46FE" w:rsidRDefault="005B46FE" w:rsidP="007A18FE">
      <w:pPr>
        <w:pStyle w:val="ListParagraph"/>
        <w:numPr>
          <w:ilvl w:val="0"/>
          <w:numId w:val="8"/>
        </w:numPr>
        <w:spacing w:line="240" w:lineRule="auto"/>
      </w:pPr>
      <w:r>
        <w:t>Womanhood: Reproductive Health</w:t>
      </w:r>
    </w:p>
    <w:p w:rsidR="007C5AC2" w:rsidRDefault="007C5AC2" w:rsidP="007A18FE">
      <w:pPr>
        <w:pStyle w:val="ListParagraph"/>
        <w:numPr>
          <w:ilvl w:val="1"/>
          <w:numId w:val="8"/>
        </w:numPr>
        <w:spacing w:line="240" w:lineRule="auto"/>
      </w:pPr>
      <w:r>
        <w:t>Prevalence of contraceptive use in the US</w:t>
      </w:r>
    </w:p>
    <w:p w:rsidR="007C5AC2" w:rsidRDefault="007C5AC2" w:rsidP="007A18FE">
      <w:pPr>
        <w:pStyle w:val="ListParagraph"/>
        <w:numPr>
          <w:ilvl w:val="1"/>
          <w:numId w:val="8"/>
        </w:numPr>
        <w:spacing w:line="240" w:lineRule="auto"/>
      </w:pPr>
      <w:r>
        <w:t>Historical &amp; Legal Perspectives</w:t>
      </w:r>
    </w:p>
    <w:p w:rsidR="007C5AC2" w:rsidRDefault="007C5AC2" w:rsidP="007A18FE">
      <w:pPr>
        <w:pStyle w:val="ListParagraph"/>
        <w:numPr>
          <w:ilvl w:val="1"/>
          <w:numId w:val="8"/>
        </w:numPr>
        <w:spacing w:line="240" w:lineRule="auto"/>
      </w:pPr>
      <w:r>
        <w:t>Sociocultural &amp; religious influences</w:t>
      </w:r>
    </w:p>
    <w:p w:rsidR="005B46FE" w:rsidRDefault="005B46FE" w:rsidP="007A18FE">
      <w:pPr>
        <w:pStyle w:val="ListParagraph"/>
        <w:numPr>
          <w:ilvl w:val="0"/>
          <w:numId w:val="8"/>
        </w:numPr>
        <w:spacing w:line="240" w:lineRule="auto"/>
      </w:pPr>
      <w:r>
        <w:t>Womanhood: Pregnancy &amp; Childbirth</w:t>
      </w:r>
    </w:p>
    <w:p w:rsidR="007C5AC2" w:rsidRDefault="007C5AC2" w:rsidP="007A18FE">
      <w:pPr>
        <w:pStyle w:val="ListParagraph"/>
        <w:numPr>
          <w:ilvl w:val="1"/>
          <w:numId w:val="8"/>
        </w:numPr>
        <w:spacing w:line="240" w:lineRule="auto"/>
      </w:pPr>
      <w:r>
        <w:t>Historical dimensions of pregnancy, childbirth, and breastfeeding</w:t>
      </w:r>
    </w:p>
    <w:p w:rsidR="007C5AC2" w:rsidRDefault="007C5AC2" w:rsidP="007A18FE">
      <w:pPr>
        <w:pStyle w:val="ListParagraph"/>
        <w:numPr>
          <w:ilvl w:val="1"/>
          <w:numId w:val="8"/>
        </w:numPr>
        <w:spacing w:line="240" w:lineRule="auto"/>
      </w:pPr>
      <w:r>
        <w:t>Abortion across cultures</w:t>
      </w:r>
    </w:p>
    <w:p w:rsidR="007C5AC2" w:rsidRDefault="007C5AC2" w:rsidP="007A18FE">
      <w:pPr>
        <w:pStyle w:val="ListParagraph"/>
        <w:numPr>
          <w:ilvl w:val="1"/>
          <w:numId w:val="8"/>
        </w:numPr>
        <w:spacing w:line="240" w:lineRule="auto"/>
      </w:pPr>
      <w:r>
        <w:t>Trends in birth rates, maternal mortality and infant mortality rates</w:t>
      </w:r>
    </w:p>
    <w:p w:rsidR="005B46FE" w:rsidRDefault="005B46FE" w:rsidP="007A18FE">
      <w:pPr>
        <w:pStyle w:val="ListParagraph"/>
        <w:numPr>
          <w:ilvl w:val="0"/>
          <w:numId w:val="8"/>
        </w:numPr>
        <w:spacing w:line="240" w:lineRule="auto"/>
      </w:pPr>
      <w:r>
        <w:t>Womanhood: Domestic Violence &amp; Terrorism</w:t>
      </w:r>
    </w:p>
    <w:p w:rsidR="007C5AC2" w:rsidRDefault="007C5AC2" w:rsidP="007A18FE">
      <w:pPr>
        <w:pStyle w:val="ListParagraph"/>
        <w:numPr>
          <w:ilvl w:val="1"/>
          <w:numId w:val="8"/>
        </w:numPr>
        <w:spacing w:line="240" w:lineRule="auto"/>
      </w:pPr>
      <w:r>
        <w:t>Self-directed, interpersonal, and collective violence</w:t>
      </w:r>
    </w:p>
    <w:p w:rsidR="007C5AC2" w:rsidRDefault="007C5AC2" w:rsidP="007A18FE">
      <w:pPr>
        <w:pStyle w:val="ListParagraph"/>
        <w:numPr>
          <w:ilvl w:val="1"/>
          <w:numId w:val="8"/>
        </w:numPr>
        <w:spacing w:line="240" w:lineRule="auto"/>
      </w:pPr>
      <w:r>
        <w:t>Sociocultural, economic, and historical factors that influence violence</w:t>
      </w:r>
    </w:p>
    <w:p w:rsidR="005B46FE" w:rsidRDefault="005B46FE" w:rsidP="007A18FE">
      <w:pPr>
        <w:pStyle w:val="ListParagraph"/>
        <w:numPr>
          <w:ilvl w:val="0"/>
          <w:numId w:val="8"/>
        </w:numPr>
        <w:spacing w:line="240" w:lineRule="auto"/>
      </w:pPr>
      <w:r>
        <w:t>Women in Conflict &amp; Refugee Situations</w:t>
      </w:r>
    </w:p>
    <w:p w:rsidR="007C5AC2" w:rsidRDefault="007C5AC2" w:rsidP="007A18FE">
      <w:pPr>
        <w:pStyle w:val="ListParagraph"/>
        <w:numPr>
          <w:ilvl w:val="1"/>
          <w:numId w:val="8"/>
        </w:numPr>
        <w:spacing w:line="240" w:lineRule="auto"/>
      </w:pPr>
      <w:r>
        <w:t>Vulnerabilities of women in conflict and refugee situations</w:t>
      </w:r>
    </w:p>
    <w:p w:rsidR="007C5AC2" w:rsidRDefault="007C5AC2" w:rsidP="007A18FE">
      <w:pPr>
        <w:pStyle w:val="ListParagraph"/>
        <w:numPr>
          <w:ilvl w:val="1"/>
          <w:numId w:val="8"/>
        </w:numPr>
        <w:spacing w:line="240" w:lineRule="auto"/>
      </w:pPr>
      <w:r>
        <w:t>Appropriate interventions</w:t>
      </w:r>
    </w:p>
    <w:p w:rsidR="005B46FE" w:rsidRDefault="005B46FE" w:rsidP="007A18FE">
      <w:pPr>
        <w:pStyle w:val="ListParagraph"/>
        <w:numPr>
          <w:ilvl w:val="0"/>
          <w:numId w:val="8"/>
        </w:numPr>
        <w:spacing w:line="240" w:lineRule="auto"/>
      </w:pPr>
      <w:r>
        <w:t>Women’s Work &amp; Trafficking</w:t>
      </w:r>
    </w:p>
    <w:p w:rsidR="007C5AC2" w:rsidRDefault="007C5AC2" w:rsidP="007A18FE">
      <w:pPr>
        <w:pStyle w:val="ListParagraph"/>
        <w:numPr>
          <w:ilvl w:val="1"/>
          <w:numId w:val="8"/>
        </w:numPr>
        <w:spacing w:line="240" w:lineRule="auto"/>
      </w:pPr>
      <w:r>
        <w:t>Modern slavery</w:t>
      </w:r>
    </w:p>
    <w:p w:rsidR="007C5AC2" w:rsidRDefault="007C5AC2" w:rsidP="007A18FE">
      <w:pPr>
        <w:pStyle w:val="ListParagraph"/>
        <w:numPr>
          <w:ilvl w:val="1"/>
          <w:numId w:val="8"/>
        </w:numPr>
        <w:spacing w:line="240" w:lineRule="auto"/>
      </w:pPr>
      <w:r>
        <w:t>Issues of race, class, sexual identity, religion, immigration status and other factors</w:t>
      </w:r>
    </w:p>
    <w:p w:rsidR="005B46FE" w:rsidRDefault="005B46FE" w:rsidP="007A18FE">
      <w:pPr>
        <w:pStyle w:val="ListParagraph"/>
        <w:numPr>
          <w:ilvl w:val="0"/>
          <w:numId w:val="8"/>
        </w:numPr>
        <w:spacing w:line="240" w:lineRule="auto"/>
      </w:pPr>
      <w:r>
        <w:t>Mental Illness &amp; Substance Abuse</w:t>
      </w:r>
    </w:p>
    <w:p w:rsidR="007C5AC2" w:rsidRDefault="007C5AC2" w:rsidP="007A18FE">
      <w:pPr>
        <w:pStyle w:val="ListParagraph"/>
        <w:numPr>
          <w:ilvl w:val="1"/>
          <w:numId w:val="8"/>
        </w:numPr>
        <w:spacing w:line="240" w:lineRule="auto"/>
      </w:pPr>
      <w:r>
        <w:t>Biological, social, and environmental factors</w:t>
      </w:r>
    </w:p>
    <w:p w:rsidR="007C5AC2" w:rsidRDefault="007C5AC2" w:rsidP="007A18FE">
      <w:pPr>
        <w:pStyle w:val="ListParagraph"/>
        <w:numPr>
          <w:ilvl w:val="1"/>
          <w:numId w:val="8"/>
        </w:numPr>
        <w:spacing w:line="240" w:lineRule="auto"/>
      </w:pPr>
      <w:r>
        <w:t>Epidemiological, economic, legal, and political dimensions</w:t>
      </w:r>
    </w:p>
    <w:p w:rsidR="007C5AC2" w:rsidRDefault="007C5AC2" w:rsidP="007A18FE">
      <w:pPr>
        <w:pStyle w:val="ListParagraph"/>
        <w:numPr>
          <w:ilvl w:val="1"/>
          <w:numId w:val="8"/>
        </w:numPr>
        <w:spacing w:line="240" w:lineRule="auto"/>
      </w:pPr>
      <w:r>
        <w:t>Basic types of mental illness</w:t>
      </w:r>
    </w:p>
    <w:p w:rsidR="007C5AC2" w:rsidRDefault="007C5AC2" w:rsidP="007A18FE">
      <w:pPr>
        <w:pStyle w:val="ListParagraph"/>
        <w:numPr>
          <w:ilvl w:val="1"/>
          <w:numId w:val="8"/>
        </w:numPr>
        <w:spacing w:line="240" w:lineRule="auto"/>
      </w:pPr>
      <w:r>
        <w:t>Suicide prevalence and risk factors</w:t>
      </w:r>
    </w:p>
    <w:p w:rsidR="005B46FE" w:rsidRDefault="005B46FE" w:rsidP="007A18FE">
      <w:pPr>
        <w:pStyle w:val="ListParagraph"/>
        <w:numPr>
          <w:ilvl w:val="0"/>
          <w:numId w:val="8"/>
        </w:numPr>
        <w:spacing w:line="240" w:lineRule="auto"/>
      </w:pPr>
      <w:r>
        <w:t>Nutrition</w:t>
      </w:r>
    </w:p>
    <w:p w:rsidR="007C5AC2" w:rsidRDefault="002A5439" w:rsidP="007A18FE">
      <w:pPr>
        <w:pStyle w:val="ListParagraph"/>
        <w:numPr>
          <w:ilvl w:val="1"/>
          <w:numId w:val="8"/>
        </w:numPr>
        <w:spacing w:line="240" w:lineRule="auto"/>
      </w:pPr>
      <w:r>
        <w:t>Biological, cultural, and economic factors</w:t>
      </w:r>
    </w:p>
    <w:p w:rsidR="002A5439" w:rsidRDefault="002A5439" w:rsidP="007A18FE">
      <w:pPr>
        <w:pStyle w:val="ListParagraph"/>
        <w:numPr>
          <w:ilvl w:val="1"/>
          <w:numId w:val="8"/>
        </w:numPr>
        <w:spacing w:line="240" w:lineRule="auto"/>
      </w:pPr>
      <w:r>
        <w:t>Sociocultural influences on body image</w:t>
      </w:r>
    </w:p>
    <w:p w:rsidR="002A5439" w:rsidRDefault="002A5439" w:rsidP="007A18FE">
      <w:pPr>
        <w:pStyle w:val="ListParagraph"/>
        <w:numPr>
          <w:ilvl w:val="1"/>
          <w:numId w:val="8"/>
        </w:numPr>
        <w:spacing w:line="240" w:lineRule="auto"/>
      </w:pPr>
      <w:r>
        <w:lastRenderedPageBreak/>
        <w:t>Eating disorders</w:t>
      </w:r>
    </w:p>
    <w:p w:rsidR="005B46FE" w:rsidRDefault="005B46FE" w:rsidP="007A18FE">
      <w:pPr>
        <w:pStyle w:val="ListParagraph"/>
        <w:numPr>
          <w:ilvl w:val="0"/>
          <w:numId w:val="8"/>
        </w:numPr>
        <w:spacing w:line="240" w:lineRule="auto"/>
      </w:pPr>
      <w:r>
        <w:t>Aging</w:t>
      </w:r>
    </w:p>
    <w:p w:rsidR="002A5439" w:rsidRDefault="002A5439" w:rsidP="007A18FE">
      <w:pPr>
        <w:pStyle w:val="ListParagraph"/>
        <w:numPr>
          <w:ilvl w:val="1"/>
          <w:numId w:val="8"/>
        </w:numPr>
        <w:spacing w:line="240" w:lineRule="auto"/>
      </w:pPr>
      <w:r>
        <w:t>How social, cultural, and demographic changes affected how women experience and view menopause</w:t>
      </w:r>
    </w:p>
    <w:p w:rsidR="002A5439" w:rsidRDefault="002A5439" w:rsidP="007A18FE">
      <w:pPr>
        <w:pStyle w:val="ListParagraph"/>
        <w:numPr>
          <w:ilvl w:val="1"/>
          <w:numId w:val="8"/>
        </w:numPr>
        <w:spacing w:line="240" w:lineRule="auto"/>
      </w:pPr>
      <w:r>
        <w:t>Concept of “medicalization”</w:t>
      </w:r>
    </w:p>
    <w:p w:rsidR="002A5439" w:rsidRDefault="002A5439" w:rsidP="007A18FE">
      <w:pPr>
        <w:pStyle w:val="ListParagraph"/>
        <w:numPr>
          <w:ilvl w:val="1"/>
          <w:numId w:val="8"/>
        </w:numPr>
        <w:spacing w:line="240" w:lineRule="auto"/>
      </w:pPr>
      <w:r>
        <w:t>Women’s Health Initiative and Million Women Study</w:t>
      </w:r>
    </w:p>
    <w:p w:rsidR="005B46FE" w:rsidRDefault="005B46FE" w:rsidP="005B46FE">
      <w:pPr>
        <w:pStyle w:val="ListParagraph"/>
        <w:spacing w:line="240" w:lineRule="auto"/>
        <w:ind w:left="1080"/>
      </w:pPr>
    </w:p>
    <w:p w:rsidR="003444C3" w:rsidRDefault="00A25911">
      <w:pPr>
        <w:spacing w:line="240" w:lineRule="auto"/>
      </w:pPr>
      <w:r>
        <w:rPr>
          <w:b/>
          <w:u w:val="single"/>
        </w:rPr>
        <w:t>TEACHING METHODS</w:t>
      </w:r>
      <w:r>
        <w:t>:</w:t>
      </w:r>
    </w:p>
    <w:p w:rsidR="003444C3" w:rsidRDefault="003444C3">
      <w:pPr>
        <w:spacing w:line="240" w:lineRule="auto"/>
      </w:pPr>
    </w:p>
    <w:p w:rsidR="00B87E18" w:rsidRDefault="00B87E18" w:rsidP="00B87E18">
      <w:pPr>
        <w:spacing w:line="240" w:lineRule="auto"/>
      </w:pPr>
      <w:r w:rsidRPr="003F70A1">
        <w:t>Teaching methods include discussion, independent learning activities, computer-based practice, reading assignments, and written course requirements</w:t>
      </w:r>
      <w:r>
        <w:t>.</w:t>
      </w:r>
    </w:p>
    <w:p w:rsidR="003444C3" w:rsidRDefault="003444C3">
      <w:pPr>
        <w:spacing w:line="240" w:lineRule="auto"/>
      </w:pPr>
    </w:p>
    <w:p w:rsidR="003444C3" w:rsidRDefault="00A25911">
      <w:pPr>
        <w:spacing w:line="240" w:lineRule="auto"/>
      </w:pPr>
      <w:r>
        <w:rPr>
          <w:b/>
          <w:u w:val="single"/>
        </w:rPr>
        <w:t>REQUIRED TEXTBOOKS:</w:t>
      </w:r>
      <w:r>
        <w:t xml:space="preserve"> </w:t>
      </w:r>
    </w:p>
    <w:p w:rsidR="002A5439" w:rsidRDefault="002A5439">
      <w:pPr>
        <w:spacing w:line="240" w:lineRule="auto"/>
      </w:pPr>
    </w:p>
    <w:p w:rsidR="005B46FE" w:rsidRDefault="005B46FE" w:rsidP="005B46FE">
      <w:pPr>
        <w:spacing w:line="240" w:lineRule="auto"/>
        <w:contextualSpacing/>
        <w:rPr>
          <w:i/>
          <w:iCs/>
        </w:rPr>
      </w:pPr>
      <w:r w:rsidRPr="005B46FE">
        <w:t>Alexander, L., LaRosa, J., Bader, H., Garfield, S., Alexander, W., &amp; Alexander, L. (2017). </w:t>
      </w:r>
      <w:r w:rsidRPr="005B46FE">
        <w:rPr>
          <w:i/>
          <w:iCs/>
        </w:rPr>
        <w:t>New</w:t>
      </w:r>
    </w:p>
    <w:p w:rsidR="005B46FE" w:rsidRPr="005B46FE" w:rsidRDefault="005B46FE" w:rsidP="005B46FE">
      <w:pPr>
        <w:spacing w:line="240" w:lineRule="auto"/>
        <w:contextualSpacing/>
      </w:pPr>
      <w:r>
        <w:tab/>
      </w:r>
    </w:p>
    <w:p w:rsidR="005B46FE" w:rsidRDefault="005B46FE" w:rsidP="005B46FE">
      <w:pPr>
        <w:spacing w:line="240" w:lineRule="auto"/>
        <w:ind w:left="720"/>
        <w:contextualSpacing/>
      </w:pPr>
      <w:r w:rsidRPr="005B46FE">
        <w:rPr>
          <w:i/>
          <w:iCs/>
        </w:rPr>
        <w:t>dimensions in women's health</w:t>
      </w:r>
      <w:r w:rsidRPr="005B46FE">
        <w:t> (Seventh edition. ed.). Burlington, MA: Jones &amp; Bartlett</w:t>
      </w:r>
    </w:p>
    <w:p w:rsidR="005B46FE" w:rsidRDefault="005B46FE" w:rsidP="005B46FE">
      <w:pPr>
        <w:spacing w:line="240" w:lineRule="auto"/>
        <w:ind w:left="720"/>
        <w:contextualSpacing/>
      </w:pPr>
    </w:p>
    <w:p w:rsidR="005B46FE" w:rsidRDefault="005B46FE" w:rsidP="005B46FE">
      <w:pPr>
        <w:spacing w:line="240" w:lineRule="auto"/>
        <w:ind w:left="720"/>
        <w:contextualSpacing/>
        <w:rPr>
          <w:color w:val="1F497D" w:themeColor="text2"/>
        </w:rPr>
      </w:pPr>
      <w:r w:rsidRPr="005B46FE">
        <w:t>Learning.----- </w:t>
      </w:r>
      <w:r w:rsidRPr="005B46FE">
        <w:rPr>
          <w:color w:val="1F497D" w:themeColor="text2"/>
        </w:rPr>
        <w:t xml:space="preserve">can be accessed </w:t>
      </w:r>
      <w:r w:rsidR="002A5439">
        <w:rPr>
          <w:color w:val="1F497D" w:themeColor="text2"/>
        </w:rPr>
        <w:t xml:space="preserve">via </w:t>
      </w:r>
      <w:r w:rsidRPr="005B46FE">
        <w:rPr>
          <w:color w:val="1F497D" w:themeColor="text2"/>
        </w:rPr>
        <w:t xml:space="preserve">Daemen Library as an </w:t>
      </w:r>
      <w:r w:rsidR="002A5439" w:rsidRPr="005B46FE">
        <w:rPr>
          <w:color w:val="1F497D" w:themeColor="text2"/>
        </w:rPr>
        <w:t>eBook</w:t>
      </w:r>
    </w:p>
    <w:p w:rsidR="005B46FE" w:rsidRPr="005B46FE" w:rsidRDefault="005B46FE" w:rsidP="005B46FE">
      <w:pPr>
        <w:spacing w:line="240" w:lineRule="auto"/>
      </w:pPr>
    </w:p>
    <w:p w:rsidR="005B46FE" w:rsidRDefault="005B46FE" w:rsidP="00B87E18">
      <w:pPr>
        <w:contextualSpacing/>
        <w:rPr>
          <w:i/>
          <w:iCs/>
        </w:rPr>
      </w:pPr>
      <w:r w:rsidRPr="005B46FE">
        <w:t>Murray, A. (2013). </w:t>
      </w:r>
      <w:r w:rsidRPr="005B46FE">
        <w:rPr>
          <w:i/>
          <w:iCs/>
        </w:rPr>
        <w:t>From outrage to courage: The unjust and unhealthy situation of women in</w:t>
      </w:r>
    </w:p>
    <w:p w:rsidR="005B46FE" w:rsidRPr="005B46FE" w:rsidRDefault="005B46FE" w:rsidP="00B87E18">
      <w:pPr>
        <w:ind w:left="720"/>
        <w:contextualSpacing/>
      </w:pPr>
      <w:r w:rsidRPr="005B46FE">
        <w:rPr>
          <w:i/>
          <w:iCs/>
        </w:rPr>
        <w:t>poorer countries and what they are doing about it</w:t>
      </w:r>
      <w:r w:rsidRPr="005B46FE">
        <w:t> (rev. 2nd ed.). Monroe, ME.: Common Courage Press.---</w:t>
      </w:r>
      <w:r w:rsidRPr="002A5439">
        <w:rPr>
          <w:color w:val="1F497D" w:themeColor="text2"/>
        </w:rPr>
        <w:t>available for purchase at the bookstore </w:t>
      </w:r>
    </w:p>
    <w:p w:rsidR="003444C3" w:rsidRDefault="003444C3">
      <w:pPr>
        <w:spacing w:line="240" w:lineRule="auto"/>
      </w:pPr>
    </w:p>
    <w:p w:rsidR="003444C3" w:rsidRDefault="003444C3">
      <w:pPr>
        <w:spacing w:line="240" w:lineRule="auto"/>
      </w:pPr>
    </w:p>
    <w:p w:rsidR="003444C3" w:rsidRPr="00B87E18" w:rsidRDefault="00B87E18">
      <w:pPr>
        <w:spacing w:line="240" w:lineRule="auto"/>
        <w:rPr>
          <w:b/>
        </w:rPr>
      </w:pPr>
      <w:r w:rsidRPr="00B87E18">
        <w:rPr>
          <w:b/>
        </w:rPr>
        <w:t>APA or MLA for this course</w:t>
      </w:r>
    </w:p>
    <w:p w:rsidR="003444C3" w:rsidRDefault="003444C3">
      <w:pPr>
        <w:spacing w:line="240" w:lineRule="auto"/>
      </w:pPr>
    </w:p>
    <w:p w:rsidR="003444C3" w:rsidRDefault="00A25911">
      <w:pPr>
        <w:spacing w:line="240" w:lineRule="auto"/>
      </w:pPr>
      <w:r>
        <w:t xml:space="preserve">While students are required to purchase and use the APA Publication Manual for all writing assignments in the nursing program at Daemen College, additional information about APA formatting is available online at: </w:t>
      </w:r>
    </w:p>
    <w:p w:rsidR="003444C3" w:rsidRDefault="00A25911" w:rsidP="007A18FE">
      <w:pPr>
        <w:numPr>
          <w:ilvl w:val="0"/>
          <w:numId w:val="4"/>
        </w:numPr>
        <w:pBdr>
          <w:top w:val="nil"/>
          <w:left w:val="nil"/>
          <w:bottom w:val="nil"/>
          <w:right w:val="nil"/>
          <w:between w:val="nil"/>
        </w:pBdr>
        <w:spacing w:line="240" w:lineRule="auto"/>
        <w:contextualSpacing/>
        <w:rPr>
          <w:b/>
          <w:color w:val="000000"/>
        </w:rPr>
      </w:pPr>
      <w:r>
        <w:rPr>
          <w:color w:val="000000"/>
        </w:rPr>
        <w:t>Purdue University Online Writing Lab:</w:t>
      </w:r>
      <w:r>
        <w:rPr>
          <w:b/>
          <w:color w:val="000000"/>
        </w:rPr>
        <w:t xml:space="preserve"> </w:t>
      </w:r>
    </w:p>
    <w:p w:rsidR="003444C3" w:rsidRDefault="00B95BEA">
      <w:pPr>
        <w:pBdr>
          <w:top w:val="nil"/>
          <w:left w:val="nil"/>
          <w:bottom w:val="nil"/>
          <w:right w:val="nil"/>
          <w:between w:val="nil"/>
        </w:pBdr>
        <w:spacing w:line="240" w:lineRule="auto"/>
        <w:ind w:left="720"/>
        <w:rPr>
          <w:color w:val="000000"/>
        </w:rPr>
      </w:pPr>
      <w:hyperlink r:id="rId8">
        <w:r w:rsidR="00A25911">
          <w:rPr>
            <w:color w:val="0563C1"/>
            <w:u w:val="single"/>
          </w:rPr>
          <w:t>https://owl.english.purdue.edu/owl/resource/560/01/</w:t>
        </w:r>
      </w:hyperlink>
    </w:p>
    <w:p w:rsidR="003444C3" w:rsidRDefault="003444C3">
      <w:pPr>
        <w:spacing w:line="240" w:lineRule="auto"/>
        <w:ind w:left="360"/>
        <w:rPr>
          <w:b/>
        </w:rPr>
      </w:pPr>
    </w:p>
    <w:p w:rsidR="003444C3" w:rsidRDefault="00A25911" w:rsidP="007A18FE">
      <w:pPr>
        <w:numPr>
          <w:ilvl w:val="0"/>
          <w:numId w:val="4"/>
        </w:numPr>
        <w:pBdr>
          <w:top w:val="nil"/>
          <w:left w:val="nil"/>
          <w:bottom w:val="nil"/>
          <w:right w:val="nil"/>
          <w:between w:val="nil"/>
        </w:pBdr>
        <w:spacing w:line="240" w:lineRule="auto"/>
        <w:contextualSpacing/>
        <w:rPr>
          <w:b/>
          <w:color w:val="000000"/>
        </w:rPr>
      </w:pPr>
      <w:r>
        <w:rPr>
          <w:color w:val="000000"/>
        </w:rPr>
        <w:t>Daemen College Library APA</w:t>
      </w:r>
      <w:r w:rsidR="002A5439">
        <w:rPr>
          <w:color w:val="000000"/>
        </w:rPr>
        <w:t xml:space="preserve"> or MLA</w:t>
      </w:r>
      <w:r>
        <w:rPr>
          <w:color w:val="000000"/>
        </w:rPr>
        <w:t xml:space="preserve"> guide:</w:t>
      </w:r>
      <w:r>
        <w:rPr>
          <w:b/>
          <w:color w:val="000000"/>
        </w:rPr>
        <w:t xml:space="preserve"> </w:t>
      </w:r>
    </w:p>
    <w:p w:rsidR="003444C3" w:rsidRDefault="00B95BEA">
      <w:pPr>
        <w:spacing w:line="240" w:lineRule="auto"/>
        <w:ind w:firstLine="720"/>
        <w:rPr>
          <w:color w:val="0563C1"/>
          <w:u w:val="single"/>
        </w:rPr>
      </w:pPr>
      <w:hyperlink r:id="rId9">
        <w:r w:rsidR="00A25911">
          <w:rPr>
            <w:color w:val="0563C1"/>
            <w:u w:val="single"/>
          </w:rPr>
          <w:t>http://libguides.daemen.edu/citation</w:t>
        </w:r>
      </w:hyperlink>
    </w:p>
    <w:p w:rsidR="007A2ED5" w:rsidRDefault="007A2ED5" w:rsidP="007A2ED5">
      <w:pPr>
        <w:spacing w:line="240" w:lineRule="auto"/>
      </w:pPr>
    </w:p>
    <w:p w:rsidR="003444C3" w:rsidRDefault="003444C3">
      <w:pPr>
        <w:spacing w:line="240" w:lineRule="auto"/>
      </w:pPr>
    </w:p>
    <w:p w:rsidR="003444C3" w:rsidRDefault="00A25911">
      <w:pPr>
        <w:spacing w:line="240" w:lineRule="auto"/>
      </w:pPr>
      <w:r>
        <w:rPr>
          <w:b/>
          <w:u w:val="single"/>
        </w:rPr>
        <w:t>TECHNICAL REQUIREMENTS:</w:t>
      </w:r>
    </w:p>
    <w:p w:rsidR="003444C3" w:rsidRDefault="003444C3">
      <w:pPr>
        <w:spacing w:line="240" w:lineRule="auto"/>
      </w:pPr>
    </w:p>
    <w:p w:rsidR="003444C3" w:rsidRDefault="00A25911">
      <w:pPr>
        <w:spacing w:line="240" w:lineRule="auto"/>
      </w:pPr>
      <w:r>
        <w:t>To be successful in the online environment students must have access to the following hardware, software, and Internet access. Here is the link to the Damen College computer requirements for online classes:</w:t>
      </w:r>
      <w:r w:rsidR="00322523">
        <w:t xml:space="preserve"> </w:t>
      </w:r>
      <w:hyperlink r:id="rId10" w:history="1">
        <w:r w:rsidRPr="00CE403B">
          <w:rPr>
            <w:rStyle w:val="Hyperlink"/>
          </w:rPr>
          <w:t>https://www.daemen.edu/student-life/student-services/technology-services/student-parent-information/computer-requirements</w:t>
        </w:r>
      </w:hyperlink>
    </w:p>
    <w:p w:rsidR="00A25911" w:rsidRDefault="00A25911">
      <w:pPr>
        <w:spacing w:line="240" w:lineRule="auto"/>
      </w:pPr>
    </w:p>
    <w:p w:rsidR="003444C3" w:rsidRDefault="00A25911">
      <w:pPr>
        <w:spacing w:line="240" w:lineRule="auto"/>
        <w:rPr>
          <w:highlight w:val="white"/>
        </w:rPr>
      </w:pPr>
      <w:r>
        <w:t xml:space="preserve">Computer: a recently purchased computer or computer with </w:t>
      </w:r>
      <w:r>
        <w:rPr>
          <w:highlight w:val="white"/>
        </w:rPr>
        <w:t>a minimum configuration of:</w:t>
      </w:r>
    </w:p>
    <w:p w:rsidR="00322523" w:rsidRDefault="00322523">
      <w:pPr>
        <w:numPr>
          <w:ilvl w:val="0"/>
          <w:numId w:val="3"/>
        </w:numPr>
        <w:spacing w:line="240" w:lineRule="auto"/>
        <w:contextualSpacing/>
        <w:rPr>
          <w:highlight w:val="white"/>
        </w:rPr>
      </w:pPr>
      <w:r>
        <w:rPr>
          <w:highlight w:val="white"/>
        </w:rPr>
        <w:t>Operating System</w:t>
      </w:r>
    </w:p>
    <w:p w:rsidR="00322523" w:rsidRDefault="00322523" w:rsidP="00322523">
      <w:pPr>
        <w:pStyle w:val="ListParagraph"/>
        <w:numPr>
          <w:ilvl w:val="1"/>
          <w:numId w:val="3"/>
        </w:numPr>
        <w:spacing w:line="240" w:lineRule="auto"/>
      </w:pPr>
      <w:r w:rsidRPr="00322523">
        <w:t>Windows 10, Mac OS 10.12, or more recent version</w:t>
      </w:r>
    </w:p>
    <w:p w:rsidR="00322523" w:rsidRDefault="00322523" w:rsidP="00322523">
      <w:pPr>
        <w:pStyle w:val="ListParagraph"/>
        <w:numPr>
          <w:ilvl w:val="0"/>
          <w:numId w:val="3"/>
        </w:numPr>
        <w:spacing w:line="240" w:lineRule="auto"/>
      </w:pPr>
      <w:r>
        <w:t>Web browser</w:t>
      </w:r>
    </w:p>
    <w:p w:rsidR="00322523" w:rsidRPr="00322523" w:rsidRDefault="00322523" w:rsidP="00322523">
      <w:pPr>
        <w:pStyle w:val="ListParagraph"/>
        <w:numPr>
          <w:ilvl w:val="1"/>
          <w:numId w:val="3"/>
        </w:numPr>
        <w:spacing w:line="240" w:lineRule="auto"/>
      </w:pPr>
      <w:r w:rsidRPr="00322523">
        <w:t>Google Chrome web browser (Daemen College does not support other browsers)</w:t>
      </w:r>
    </w:p>
    <w:p w:rsidR="003444C3" w:rsidRDefault="00A25911">
      <w:pPr>
        <w:numPr>
          <w:ilvl w:val="0"/>
          <w:numId w:val="3"/>
        </w:numPr>
        <w:spacing w:line="240" w:lineRule="auto"/>
        <w:contextualSpacing/>
        <w:rPr>
          <w:highlight w:val="white"/>
        </w:rPr>
      </w:pPr>
      <w:r>
        <w:rPr>
          <w:highlight w:val="white"/>
        </w:rPr>
        <w:t>Hardware</w:t>
      </w:r>
    </w:p>
    <w:p w:rsidR="00322523" w:rsidRDefault="00322523" w:rsidP="00322523">
      <w:pPr>
        <w:numPr>
          <w:ilvl w:val="1"/>
          <w:numId w:val="3"/>
        </w:numPr>
        <w:spacing w:line="240" w:lineRule="auto"/>
        <w:contextualSpacing/>
      </w:pPr>
      <w:r>
        <w:t>A processor of 2.4GHz or faster</w:t>
      </w:r>
    </w:p>
    <w:p w:rsidR="00322523" w:rsidRPr="00322523" w:rsidRDefault="00322523" w:rsidP="00322523">
      <w:pPr>
        <w:numPr>
          <w:ilvl w:val="1"/>
          <w:numId w:val="3"/>
        </w:numPr>
        <w:spacing w:line="240" w:lineRule="auto"/>
        <w:contextualSpacing/>
        <w:rPr>
          <w:highlight w:val="white"/>
        </w:rPr>
      </w:pPr>
      <w:r>
        <w:t>4 GB of RAM</w:t>
      </w:r>
    </w:p>
    <w:p w:rsidR="00322523" w:rsidRDefault="00322523" w:rsidP="00322523">
      <w:pPr>
        <w:numPr>
          <w:ilvl w:val="1"/>
          <w:numId w:val="3"/>
        </w:numPr>
        <w:spacing w:line="240" w:lineRule="auto"/>
        <w:contextualSpacing/>
      </w:pPr>
      <w:r>
        <w:t>Monitor and video card with 1024 x 768 or greater resolution</w:t>
      </w:r>
    </w:p>
    <w:p w:rsidR="00322523" w:rsidRDefault="00322523" w:rsidP="00322523">
      <w:pPr>
        <w:numPr>
          <w:ilvl w:val="1"/>
          <w:numId w:val="3"/>
        </w:numPr>
        <w:spacing w:line="240" w:lineRule="auto"/>
        <w:contextualSpacing/>
      </w:pPr>
      <w:r>
        <w:t>Keyboard and mouse (or equivalent i/o device)</w:t>
      </w:r>
    </w:p>
    <w:p w:rsidR="00322523" w:rsidRDefault="00322523" w:rsidP="00322523">
      <w:pPr>
        <w:numPr>
          <w:ilvl w:val="1"/>
          <w:numId w:val="3"/>
        </w:numPr>
        <w:spacing w:line="240" w:lineRule="auto"/>
        <w:contextualSpacing/>
      </w:pPr>
      <w:r>
        <w:t>Speakers/Headphones and a Microphone</w:t>
      </w:r>
    </w:p>
    <w:p w:rsidR="00322523" w:rsidRDefault="00322523" w:rsidP="00322523">
      <w:pPr>
        <w:numPr>
          <w:ilvl w:val="2"/>
          <w:numId w:val="3"/>
        </w:numPr>
        <w:spacing w:line="240" w:lineRule="auto"/>
        <w:contextualSpacing/>
      </w:pPr>
      <w:r>
        <w:t>Noise canceling headphones typically preferred</w:t>
      </w:r>
    </w:p>
    <w:p w:rsidR="00322523" w:rsidRPr="00322523" w:rsidRDefault="00322523" w:rsidP="00322523">
      <w:pPr>
        <w:numPr>
          <w:ilvl w:val="1"/>
          <w:numId w:val="3"/>
        </w:numPr>
        <w:spacing w:line="240" w:lineRule="auto"/>
        <w:contextualSpacing/>
        <w:rPr>
          <w:highlight w:val="white"/>
        </w:rPr>
      </w:pPr>
      <w:r>
        <w:t>A web camera capable of video web conferencing</w:t>
      </w:r>
    </w:p>
    <w:p w:rsidR="003444C3" w:rsidRDefault="00A25911" w:rsidP="00322523">
      <w:pPr>
        <w:numPr>
          <w:ilvl w:val="1"/>
          <w:numId w:val="3"/>
        </w:numPr>
        <w:spacing w:line="240" w:lineRule="auto"/>
        <w:contextualSpacing/>
        <w:rPr>
          <w:highlight w:val="white"/>
        </w:rPr>
      </w:pPr>
      <w:r>
        <w:rPr>
          <w:highlight w:val="white"/>
        </w:rPr>
        <w:t>Recommended by not required - USB port</w:t>
      </w:r>
    </w:p>
    <w:p w:rsidR="003444C3" w:rsidRDefault="00A25911">
      <w:pPr>
        <w:numPr>
          <w:ilvl w:val="0"/>
          <w:numId w:val="3"/>
        </w:numPr>
        <w:spacing w:line="240" w:lineRule="auto"/>
        <w:contextualSpacing/>
        <w:rPr>
          <w:highlight w:val="white"/>
        </w:rPr>
      </w:pPr>
      <w:r>
        <w:rPr>
          <w:highlight w:val="white"/>
        </w:rPr>
        <w:t>Software</w:t>
      </w:r>
    </w:p>
    <w:p w:rsidR="003444C3" w:rsidRDefault="00A25911">
      <w:pPr>
        <w:numPr>
          <w:ilvl w:val="1"/>
          <w:numId w:val="3"/>
        </w:numPr>
        <w:spacing w:line="240" w:lineRule="auto"/>
        <w:contextualSpacing/>
        <w:rPr>
          <w:highlight w:val="white"/>
        </w:rPr>
      </w:pPr>
      <w:r>
        <w:rPr>
          <w:highlight w:val="white"/>
        </w:rPr>
        <w:t>Microsoft® Office 2013 for a personal computer (PC) or Microsoft® Office 2011 for Mac or later versions (provided by the college at no additional cost - Microsoft Office 365)</w:t>
      </w:r>
    </w:p>
    <w:p w:rsidR="003444C3" w:rsidRDefault="00A25911">
      <w:pPr>
        <w:numPr>
          <w:ilvl w:val="1"/>
          <w:numId w:val="3"/>
        </w:numPr>
        <w:spacing w:line="240" w:lineRule="auto"/>
        <w:contextualSpacing/>
        <w:rPr>
          <w:highlight w:val="white"/>
        </w:rPr>
      </w:pPr>
      <w:r>
        <w:rPr>
          <w:highlight w:val="white"/>
        </w:rPr>
        <w:t>An up to date installation of Adobe® Reader</w:t>
      </w:r>
    </w:p>
    <w:p w:rsidR="003444C3" w:rsidRDefault="00A25911">
      <w:pPr>
        <w:numPr>
          <w:ilvl w:val="1"/>
          <w:numId w:val="3"/>
        </w:numPr>
        <w:spacing w:line="240" w:lineRule="auto"/>
        <w:contextualSpacing/>
        <w:rPr>
          <w:highlight w:val="white"/>
        </w:rPr>
      </w:pPr>
      <w:r>
        <w:rPr>
          <w:highlight w:val="white"/>
        </w:rPr>
        <w:t>An up to date installation of the Adobe® Flash plug-in</w:t>
      </w:r>
    </w:p>
    <w:p w:rsidR="003444C3" w:rsidRDefault="00A25911">
      <w:pPr>
        <w:numPr>
          <w:ilvl w:val="1"/>
          <w:numId w:val="3"/>
        </w:numPr>
        <w:spacing w:line="240" w:lineRule="auto"/>
        <w:contextualSpacing/>
        <w:rPr>
          <w:highlight w:val="white"/>
        </w:rPr>
      </w:pPr>
      <w:r>
        <w:rPr>
          <w:highlight w:val="white"/>
        </w:rPr>
        <w:t>Local administrative privileges to operating system may be required to allow for installation of software and/or configure computer settings</w:t>
      </w:r>
    </w:p>
    <w:p w:rsidR="003444C3" w:rsidRDefault="00A25911">
      <w:pPr>
        <w:numPr>
          <w:ilvl w:val="1"/>
          <w:numId w:val="3"/>
        </w:numPr>
        <w:spacing w:line="240" w:lineRule="auto"/>
        <w:contextualSpacing/>
        <w:rPr>
          <w:highlight w:val="white"/>
        </w:rPr>
      </w:pPr>
      <w:r>
        <w:rPr>
          <w:highlight w:val="white"/>
        </w:rPr>
        <w:t>A current security (e.g., Virus and Malware protection) suite application (updated regularly)</w:t>
      </w:r>
    </w:p>
    <w:p w:rsidR="003444C3" w:rsidRDefault="00A25911">
      <w:pPr>
        <w:numPr>
          <w:ilvl w:val="0"/>
          <w:numId w:val="3"/>
        </w:numPr>
        <w:spacing w:line="240" w:lineRule="auto"/>
        <w:contextualSpacing/>
        <w:rPr>
          <w:highlight w:val="white"/>
        </w:rPr>
      </w:pPr>
      <w:r>
        <w:rPr>
          <w:highlight w:val="white"/>
        </w:rPr>
        <w:t>Internet Access</w:t>
      </w:r>
    </w:p>
    <w:p w:rsidR="00322523" w:rsidRDefault="00322523" w:rsidP="00322523">
      <w:pPr>
        <w:numPr>
          <w:ilvl w:val="1"/>
          <w:numId w:val="3"/>
        </w:numPr>
        <w:spacing w:line="240" w:lineRule="auto"/>
        <w:contextualSpacing/>
      </w:pPr>
      <w:r>
        <w:t>A high-speed Internet connection (1.5 Mbps upload and download required; 4Mbps or better preferred)</w:t>
      </w:r>
    </w:p>
    <w:p w:rsidR="00322523" w:rsidRPr="00322523" w:rsidRDefault="00322523" w:rsidP="00322523">
      <w:pPr>
        <w:numPr>
          <w:ilvl w:val="2"/>
          <w:numId w:val="3"/>
        </w:numPr>
        <w:spacing w:line="240" w:lineRule="auto"/>
        <w:contextualSpacing/>
        <w:rPr>
          <w:highlight w:val="white"/>
        </w:rPr>
      </w:pPr>
      <w:r>
        <w:t>Caution: The use of public access computers (for example, at restaurants) or employer-provided computers may result in slowness or errors (timeouts or access problems) when accessing course materials. Public access computers may not permit access to certain course materials or systems due to security limitations.</w:t>
      </w:r>
    </w:p>
    <w:p w:rsidR="003444C3" w:rsidRDefault="00A25911" w:rsidP="00322523">
      <w:pPr>
        <w:numPr>
          <w:ilvl w:val="0"/>
          <w:numId w:val="3"/>
        </w:numPr>
        <w:spacing w:line="240" w:lineRule="auto"/>
        <w:contextualSpacing/>
        <w:rPr>
          <w:highlight w:val="white"/>
        </w:rPr>
      </w:pPr>
      <w:r>
        <w:rPr>
          <w:highlight w:val="white"/>
        </w:rPr>
        <w:t>Email Access</w:t>
      </w:r>
    </w:p>
    <w:p w:rsidR="003444C3" w:rsidRDefault="00A25911">
      <w:pPr>
        <w:numPr>
          <w:ilvl w:val="1"/>
          <w:numId w:val="3"/>
        </w:numPr>
        <w:spacing w:line="240" w:lineRule="auto"/>
        <w:contextualSpacing/>
        <w:rPr>
          <w:highlight w:val="white"/>
        </w:rPr>
      </w:pPr>
      <w:r>
        <w:rPr>
          <w:highlight w:val="white"/>
        </w:rPr>
        <w:t xml:space="preserve">Daemen email address is provided by the college (gmail address). Students are required to access their Daemen email regularly as course announcements and faculty communication will only be delivered to this email address. </w:t>
      </w:r>
    </w:p>
    <w:p w:rsidR="003444C3" w:rsidRDefault="00A25911">
      <w:pPr>
        <w:numPr>
          <w:ilvl w:val="2"/>
          <w:numId w:val="3"/>
        </w:numPr>
        <w:spacing w:line="240" w:lineRule="auto"/>
        <w:contextualSpacing/>
        <w:rPr>
          <w:highlight w:val="white"/>
        </w:rPr>
      </w:pPr>
      <w:r>
        <w:rPr>
          <w:highlight w:val="white"/>
        </w:rPr>
        <w:t xml:space="preserve">Smartphones may be configured to accept Daemen email if desired. </w:t>
      </w:r>
    </w:p>
    <w:p w:rsidR="003444C3" w:rsidRDefault="00A25911">
      <w:pPr>
        <w:numPr>
          <w:ilvl w:val="1"/>
          <w:numId w:val="3"/>
        </w:numPr>
        <w:spacing w:line="240" w:lineRule="auto"/>
        <w:contextualSpacing/>
        <w:rPr>
          <w:highlight w:val="white"/>
        </w:rPr>
      </w:pPr>
      <w:r>
        <w:rPr>
          <w:highlight w:val="white"/>
        </w:rPr>
        <w:t xml:space="preserve">Google Suite - all students are provided access through their Daemen email account. </w:t>
      </w:r>
    </w:p>
    <w:p w:rsidR="003444C3" w:rsidRDefault="003444C3">
      <w:pPr>
        <w:spacing w:line="240" w:lineRule="auto"/>
        <w:rPr>
          <w:highlight w:val="white"/>
        </w:rPr>
      </w:pPr>
    </w:p>
    <w:p w:rsidR="003444C3" w:rsidRDefault="00A25911">
      <w:pPr>
        <w:spacing w:line="240" w:lineRule="auto"/>
        <w:ind w:left="720"/>
      </w:pPr>
      <w:r>
        <w:t>NOTE: Specific curricula for courses may require additional software purchases. Any additional software requirements will be provided in the syllabi for your courses.</w:t>
      </w:r>
    </w:p>
    <w:p w:rsidR="003444C3" w:rsidRDefault="00A25911">
      <w:pPr>
        <w:spacing w:line="240" w:lineRule="auto"/>
      </w:pPr>
      <w:r>
        <w:rPr>
          <w:b/>
        </w:rPr>
        <w:t xml:space="preserve">Please note: NUR305 Health Assessment requires updated computer operating systems, please click here for the requirements: </w:t>
      </w:r>
      <w:hyperlink r:id="rId11">
        <w:r>
          <w:rPr>
            <w:color w:val="1155CC"/>
            <w:u w:val="single"/>
          </w:rPr>
          <w:t>https://shadow.desk.com/customer/en/portal/articles/963290-dce-minimum-system-</w:t>
        </w:r>
        <w:r>
          <w:rPr>
            <w:color w:val="1155CC"/>
            <w:u w:val="single"/>
          </w:rPr>
          <w:lastRenderedPageBreak/>
          <w:t>specifications</w:t>
        </w:r>
      </w:hyperlink>
      <w:r>
        <w:t>It is recommended that students purchase and use additional storage for backing up assignment and projects (e.g., thumb drive with sufficient storage space).</w:t>
      </w:r>
    </w:p>
    <w:p w:rsidR="003444C3" w:rsidRDefault="003444C3">
      <w:pPr>
        <w:spacing w:line="276" w:lineRule="auto"/>
      </w:pPr>
    </w:p>
    <w:p w:rsidR="003444C3" w:rsidRDefault="003444C3">
      <w:pPr>
        <w:spacing w:line="276" w:lineRule="auto"/>
        <w:rPr>
          <w:b/>
        </w:rPr>
      </w:pPr>
    </w:p>
    <w:p w:rsidR="003444C3" w:rsidRDefault="00A25911">
      <w:pPr>
        <w:spacing w:line="276" w:lineRule="auto"/>
        <w:rPr>
          <w:b/>
        </w:rPr>
      </w:pPr>
      <w:r>
        <w:rPr>
          <w:b/>
        </w:rPr>
        <w:t>S.M.A.R.T. SQUAD STUDENT HELP DESK</w:t>
      </w:r>
    </w:p>
    <w:p w:rsidR="003444C3" w:rsidRDefault="00A25911">
      <w:pPr>
        <w:spacing w:line="240" w:lineRule="auto"/>
      </w:pPr>
      <w:r>
        <w:t xml:space="preserve">The Daemen College S.M.A.R.T. Squad Help Desk located in the Research &amp; Information Commons 105 is here to help all </w:t>
      </w:r>
      <w:r>
        <w:rPr>
          <w:i/>
        </w:rPr>
        <w:t xml:space="preserve">students </w:t>
      </w:r>
      <w:r>
        <w:t>with technology.  This free service is available to help students with any technical issues they may encounter while pursuing academic achievement at the College. For availability contact: (716) 566-7865 or email: smart.squad@daemen.edu</w:t>
      </w:r>
    </w:p>
    <w:p w:rsidR="003444C3" w:rsidRDefault="003444C3">
      <w:pPr>
        <w:spacing w:line="240" w:lineRule="auto"/>
        <w:rPr>
          <w:b/>
        </w:rPr>
      </w:pPr>
    </w:p>
    <w:p w:rsidR="003444C3" w:rsidRDefault="00A25911">
      <w:pPr>
        <w:spacing w:line="240" w:lineRule="auto"/>
        <w:rPr>
          <w:b/>
        </w:rPr>
      </w:pPr>
      <w:r>
        <w:rPr>
          <w:b/>
        </w:rPr>
        <w:t>Regular Hours of Operation during fall and spring semesters</w:t>
      </w:r>
    </w:p>
    <w:p w:rsidR="003444C3" w:rsidRDefault="00A25911">
      <w:pPr>
        <w:spacing w:line="240" w:lineRule="auto"/>
      </w:pPr>
      <w:r>
        <w:t>Sunday: 10am – 10pm</w:t>
      </w:r>
    </w:p>
    <w:p w:rsidR="003444C3" w:rsidRDefault="00A25911">
      <w:pPr>
        <w:spacing w:line="240" w:lineRule="auto"/>
      </w:pPr>
      <w:r>
        <w:t>Monday - Friday: 8am – 10pm</w:t>
      </w:r>
    </w:p>
    <w:p w:rsidR="003444C3" w:rsidRDefault="00A25911">
      <w:pPr>
        <w:spacing w:line="240" w:lineRule="auto"/>
      </w:pPr>
      <w:r>
        <w:t>Saturday: 9am – 6pm</w:t>
      </w:r>
    </w:p>
    <w:p w:rsidR="003444C3" w:rsidRDefault="003444C3">
      <w:pPr>
        <w:spacing w:line="240" w:lineRule="auto"/>
      </w:pPr>
    </w:p>
    <w:p w:rsidR="003444C3" w:rsidRDefault="00A25911">
      <w:pPr>
        <w:spacing w:line="240" w:lineRule="auto"/>
      </w:pPr>
      <w:r>
        <w:t>Students requiring assistive technology for their personal computers must acquire this at their own expense. Daemen College does not provide assistive technology for personally owned computers.</w:t>
      </w:r>
      <w:r>
        <w:br/>
      </w:r>
    </w:p>
    <w:p w:rsidR="003444C3" w:rsidRDefault="00A25911">
      <w:pPr>
        <w:pBdr>
          <w:top w:val="single" w:sz="4" w:space="0" w:color="000000"/>
          <w:left w:val="single" w:sz="4" w:space="0" w:color="000000"/>
          <w:bottom w:val="single" w:sz="4" w:space="0" w:color="000000"/>
          <w:right w:val="single" w:sz="4" w:space="0" w:color="000000"/>
          <w:between w:val="single" w:sz="4" w:space="0" w:color="000000"/>
        </w:pBdr>
        <w:shd w:val="clear" w:color="auto" w:fill="FFFFFF"/>
        <w:spacing w:line="240" w:lineRule="auto"/>
      </w:pPr>
      <w:r>
        <w:t xml:space="preserve">Common assignment submissions must use the following formats: .doc, .docx, .pdf, .rtf, .xls, .xlsx, .ppt., and .pptx. Faculty members may have specific guidelines identifying acceptable formats and will publish those in class along with support for students. </w:t>
      </w:r>
    </w:p>
    <w:p w:rsidR="003444C3" w:rsidRDefault="003444C3">
      <w:pPr>
        <w:pBdr>
          <w:top w:val="single" w:sz="4" w:space="0" w:color="000000"/>
          <w:left w:val="single" w:sz="4" w:space="0" w:color="000000"/>
          <w:bottom w:val="single" w:sz="4" w:space="0" w:color="000000"/>
          <w:right w:val="single" w:sz="4" w:space="0" w:color="000000"/>
          <w:between w:val="single" w:sz="4" w:space="0" w:color="000000"/>
        </w:pBdr>
        <w:shd w:val="clear" w:color="auto" w:fill="FFFFFF"/>
        <w:spacing w:line="240" w:lineRule="auto"/>
      </w:pPr>
    </w:p>
    <w:p w:rsidR="003444C3" w:rsidRDefault="00A25911">
      <w:pPr>
        <w:pBdr>
          <w:top w:val="single" w:sz="4" w:space="0" w:color="000000"/>
          <w:left w:val="single" w:sz="4" w:space="0" w:color="000000"/>
          <w:bottom w:val="single" w:sz="4" w:space="0" w:color="000000"/>
          <w:right w:val="single" w:sz="4" w:space="0" w:color="000000"/>
          <w:between w:val="single" w:sz="4" w:space="0" w:color="000000"/>
        </w:pBdr>
        <w:shd w:val="clear" w:color="auto" w:fill="FFFFFF"/>
        <w:spacing w:after="220" w:line="240" w:lineRule="auto"/>
      </w:pPr>
      <w:r>
        <w:t xml:space="preserve">While tablets, smartphones and other mobile devices may allow for some completion of coursework, they are </w:t>
      </w:r>
      <w:r>
        <w:rPr>
          <w:i/>
          <w:u w:val="single"/>
        </w:rPr>
        <w:t>not guaranteed to work in all areas</w:t>
      </w:r>
      <w:r>
        <w:t xml:space="preserve"> of the online course or Learning Management System. Please ensure you have a Windows or Mac based computer available to complete coursework in the event your selected mobile device does not meet the needs of the course.</w:t>
      </w:r>
    </w:p>
    <w:p w:rsidR="003444C3" w:rsidRDefault="00A25911">
      <w:r>
        <w:rPr>
          <w:b/>
          <w:u w:val="single"/>
        </w:rPr>
        <w:t>EVALUATION:</w:t>
      </w:r>
      <w:r>
        <w:t xml:space="preserve"> The student is evaluated on the basis of the following: </w:t>
      </w:r>
    </w:p>
    <w:tbl>
      <w:tblPr>
        <w:tblStyle w:val="2"/>
        <w:tblW w:w="8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5"/>
        <w:gridCol w:w="1936"/>
        <w:gridCol w:w="1565"/>
      </w:tblGrid>
      <w:tr w:rsidR="003444C3" w:rsidTr="001318DB">
        <w:trPr>
          <w:trHeight w:val="520"/>
        </w:trPr>
        <w:tc>
          <w:tcPr>
            <w:tcW w:w="5145" w:type="dxa"/>
            <w:shd w:val="clear" w:color="auto" w:fill="F2F2F2" w:themeFill="background1" w:themeFillShade="F2"/>
          </w:tcPr>
          <w:p w:rsidR="003444C3" w:rsidRDefault="00A25911">
            <w:pPr>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w:t>
            </w:r>
          </w:p>
        </w:tc>
        <w:tc>
          <w:tcPr>
            <w:tcW w:w="1936" w:type="dxa"/>
            <w:shd w:val="clear" w:color="auto" w:fill="F2F2F2" w:themeFill="background1" w:themeFillShade="F2"/>
          </w:tcPr>
          <w:p w:rsidR="003444C3" w:rsidRDefault="00A25911">
            <w:pPr>
              <w:rPr>
                <w:rFonts w:ascii="Times New Roman" w:eastAsia="Times New Roman" w:hAnsi="Times New Roman" w:cs="Times New Roman"/>
                <w:sz w:val="24"/>
                <w:szCs w:val="24"/>
              </w:rPr>
            </w:pPr>
            <w:r>
              <w:rPr>
                <w:rFonts w:ascii="Times New Roman" w:eastAsia="Times New Roman" w:hAnsi="Times New Roman" w:cs="Times New Roman"/>
                <w:sz w:val="24"/>
                <w:szCs w:val="24"/>
              </w:rPr>
              <w:t>Points/Percentage of Final Course Grade</w:t>
            </w:r>
          </w:p>
        </w:tc>
        <w:tc>
          <w:tcPr>
            <w:tcW w:w="1565" w:type="dxa"/>
            <w:shd w:val="clear" w:color="auto" w:fill="F2F2F2" w:themeFill="background1" w:themeFillShade="F2"/>
          </w:tcPr>
          <w:p w:rsidR="003444C3" w:rsidRDefault="00A25911">
            <w:pPr>
              <w:rPr>
                <w:rFonts w:ascii="Times New Roman" w:eastAsia="Times New Roman" w:hAnsi="Times New Roman" w:cs="Times New Roman"/>
                <w:sz w:val="24"/>
                <w:szCs w:val="24"/>
              </w:rPr>
            </w:pPr>
            <w:r>
              <w:rPr>
                <w:rFonts w:ascii="Times New Roman" w:eastAsia="Times New Roman" w:hAnsi="Times New Roman" w:cs="Times New Roman"/>
                <w:sz w:val="24"/>
                <w:szCs w:val="24"/>
              </w:rPr>
              <w:t>Course Outcomes Met</w:t>
            </w:r>
          </w:p>
        </w:tc>
      </w:tr>
      <w:tr w:rsidR="003444C3">
        <w:trPr>
          <w:trHeight w:val="540"/>
        </w:trPr>
        <w:tc>
          <w:tcPr>
            <w:tcW w:w="5145" w:type="dxa"/>
          </w:tcPr>
          <w:p w:rsidR="003444C3" w:rsidRDefault="001318DB">
            <w:pPr>
              <w:rPr>
                <w:rFonts w:ascii="Times New Roman" w:eastAsia="Times New Roman" w:hAnsi="Times New Roman" w:cs="Times New Roman"/>
                <w:sz w:val="24"/>
                <w:szCs w:val="24"/>
              </w:rPr>
            </w:pPr>
            <w:r>
              <w:rPr>
                <w:rFonts w:ascii="Times New Roman" w:eastAsia="Times New Roman" w:hAnsi="Times New Roman" w:cs="Times New Roman"/>
                <w:sz w:val="24"/>
                <w:szCs w:val="24"/>
              </w:rPr>
              <w:t>Reflection Journals</w:t>
            </w:r>
          </w:p>
        </w:tc>
        <w:tc>
          <w:tcPr>
            <w:tcW w:w="1936" w:type="dxa"/>
          </w:tcPr>
          <w:p w:rsidR="003444C3" w:rsidRDefault="001318DB">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565" w:type="dxa"/>
          </w:tcPr>
          <w:p w:rsidR="003444C3" w:rsidRDefault="009E68C0">
            <w:pPr>
              <w:rPr>
                <w:rFonts w:ascii="Times New Roman" w:eastAsia="Times New Roman" w:hAnsi="Times New Roman" w:cs="Times New Roman"/>
                <w:sz w:val="24"/>
                <w:szCs w:val="24"/>
              </w:rPr>
            </w:pPr>
            <w:r>
              <w:rPr>
                <w:rFonts w:ascii="Times New Roman" w:eastAsia="Times New Roman" w:hAnsi="Times New Roman" w:cs="Times New Roman"/>
                <w:sz w:val="24"/>
                <w:szCs w:val="24"/>
              </w:rPr>
              <w:t>IV, V</w:t>
            </w:r>
          </w:p>
        </w:tc>
      </w:tr>
      <w:tr w:rsidR="003444C3">
        <w:trPr>
          <w:trHeight w:val="260"/>
        </w:trPr>
        <w:tc>
          <w:tcPr>
            <w:tcW w:w="5145" w:type="dxa"/>
          </w:tcPr>
          <w:p w:rsidR="003444C3" w:rsidRDefault="001318DB">
            <w:pPr>
              <w:rPr>
                <w:rFonts w:ascii="Times New Roman" w:eastAsia="Times New Roman" w:hAnsi="Times New Roman" w:cs="Times New Roman"/>
                <w:sz w:val="24"/>
                <w:szCs w:val="24"/>
              </w:rPr>
            </w:pPr>
            <w:r>
              <w:rPr>
                <w:rFonts w:ascii="Times New Roman" w:eastAsia="Times New Roman" w:hAnsi="Times New Roman" w:cs="Times New Roman"/>
                <w:sz w:val="24"/>
                <w:szCs w:val="24"/>
              </w:rPr>
              <w:t>Websites &amp; Peer-reviewed Journals</w:t>
            </w:r>
          </w:p>
        </w:tc>
        <w:tc>
          <w:tcPr>
            <w:tcW w:w="1936" w:type="dxa"/>
          </w:tcPr>
          <w:p w:rsidR="003444C3" w:rsidRDefault="001318DB">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65" w:type="dxa"/>
          </w:tcPr>
          <w:p w:rsidR="003444C3" w:rsidRDefault="009E68C0">
            <w:pPr>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r>
      <w:tr w:rsidR="003444C3">
        <w:trPr>
          <w:trHeight w:val="260"/>
        </w:trPr>
        <w:tc>
          <w:tcPr>
            <w:tcW w:w="5145" w:type="dxa"/>
          </w:tcPr>
          <w:p w:rsidR="003444C3" w:rsidRDefault="001318DB">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Questions (DQs)</w:t>
            </w:r>
          </w:p>
        </w:tc>
        <w:tc>
          <w:tcPr>
            <w:tcW w:w="1936" w:type="dxa"/>
          </w:tcPr>
          <w:p w:rsidR="003444C3" w:rsidRDefault="001318DB">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565" w:type="dxa"/>
          </w:tcPr>
          <w:p w:rsidR="003444C3" w:rsidRDefault="009E68C0">
            <w:pPr>
              <w:rPr>
                <w:rFonts w:ascii="Times New Roman" w:eastAsia="Times New Roman" w:hAnsi="Times New Roman" w:cs="Times New Roman"/>
                <w:sz w:val="24"/>
                <w:szCs w:val="24"/>
              </w:rPr>
            </w:pPr>
            <w:r>
              <w:rPr>
                <w:rFonts w:ascii="Times New Roman" w:eastAsia="Times New Roman" w:hAnsi="Times New Roman" w:cs="Times New Roman"/>
                <w:sz w:val="24"/>
                <w:szCs w:val="24"/>
              </w:rPr>
              <w:t>I, IV</w:t>
            </w:r>
          </w:p>
        </w:tc>
      </w:tr>
      <w:tr w:rsidR="003444C3">
        <w:trPr>
          <w:trHeight w:val="520"/>
        </w:trPr>
        <w:tc>
          <w:tcPr>
            <w:tcW w:w="5145" w:type="dxa"/>
          </w:tcPr>
          <w:p w:rsidR="003444C3" w:rsidRDefault="001318DB">
            <w:pPr>
              <w:rPr>
                <w:rFonts w:ascii="Times New Roman" w:eastAsia="Times New Roman" w:hAnsi="Times New Roman" w:cs="Times New Roman"/>
                <w:sz w:val="24"/>
                <w:szCs w:val="24"/>
              </w:rPr>
            </w:pPr>
            <w:r>
              <w:rPr>
                <w:rFonts w:ascii="Times New Roman" w:eastAsia="Times New Roman" w:hAnsi="Times New Roman" w:cs="Times New Roman"/>
                <w:sz w:val="24"/>
                <w:szCs w:val="24"/>
              </w:rPr>
              <w:t>Case Study</w:t>
            </w:r>
          </w:p>
        </w:tc>
        <w:tc>
          <w:tcPr>
            <w:tcW w:w="1936" w:type="dxa"/>
          </w:tcPr>
          <w:p w:rsidR="003444C3" w:rsidRDefault="001318DB">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565" w:type="dxa"/>
          </w:tcPr>
          <w:p w:rsidR="003444C3" w:rsidRDefault="009E68C0">
            <w:pPr>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p>
        </w:tc>
      </w:tr>
      <w:tr w:rsidR="003444C3">
        <w:trPr>
          <w:trHeight w:val="520"/>
        </w:trPr>
        <w:tc>
          <w:tcPr>
            <w:tcW w:w="5145" w:type="dxa"/>
          </w:tcPr>
          <w:p w:rsidR="003444C3" w:rsidRDefault="001318DB">
            <w:pPr>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paper</w:t>
            </w:r>
          </w:p>
        </w:tc>
        <w:tc>
          <w:tcPr>
            <w:tcW w:w="1936" w:type="dxa"/>
          </w:tcPr>
          <w:p w:rsidR="003444C3" w:rsidRDefault="001318DB">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565" w:type="dxa"/>
          </w:tcPr>
          <w:p w:rsidR="003444C3" w:rsidRDefault="009E68C0">
            <w:pPr>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tc>
      </w:tr>
      <w:tr w:rsidR="003444C3" w:rsidTr="00BE7D4C">
        <w:trPr>
          <w:trHeight w:val="260"/>
        </w:trPr>
        <w:tc>
          <w:tcPr>
            <w:tcW w:w="5145" w:type="dxa"/>
            <w:shd w:val="clear" w:color="auto" w:fill="F2F2F2" w:themeFill="background1" w:themeFillShade="F2"/>
          </w:tcPr>
          <w:p w:rsidR="003444C3" w:rsidRDefault="00A25911">
            <w:pP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936" w:type="dxa"/>
            <w:shd w:val="clear" w:color="auto" w:fill="F2F2F2" w:themeFill="background1" w:themeFillShade="F2"/>
          </w:tcPr>
          <w:p w:rsidR="003444C3" w:rsidRDefault="001318DB">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565" w:type="dxa"/>
          </w:tcPr>
          <w:p w:rsidR="003444C3" w:rsidRDefault="003444C3">
            <w:pPr>
              <w:rPr>
                <w:rFonts w:ascii="Times New Roman" w:eastAsia="Times New Roman" w:hAnsi="Times New Roman" w:cs="Times New Roman"/>
                <w:sz w:val="24"/>
                <w:szCs w:val="24"/>
              </w:rPr>
            </w:pPr>
          </w:p>
        </w:tc>
      </w:tr>
    </w:tbl>
    <w:p w:rsidR="003444C3" w:rsidRDefault="003444C3">
      <w:pPr>
        <w:spacing w:line="240" w:lineRule="auto"/>
      </w:pPr>
    </w:p>
    <w:p w:rsidR="00BE7D4C" w:rsidRDefault="00BE7D4C">
      <w:pPr>
        <w:spacing w:line="240" w:lineRule="auto"/>
        <w:rPr>
          <w:b/>
          <w:u w:val="single"/>
        </w:rPr>
      </w:pPr>
    </w:p>
    <w:p w:rsidR="00BE7D4C" w:rsidRDefault="00BE7D4C">
      <w:pPr>
        <w:spacing w:line="240" w:lineRule="auto"/>
        <w:rPr>
          <w:b/>
          <w:u w:val="single"/>
        </w:rPr>
      </w:pPr>
    </w:p>
    <w:p w:rsidR="003444C3" w:rsidRDefault="00A25911">
      <w:pPr>
        <w:spacing w:line="240" w:lineRule="auto"/>
        <w:rPr>
          <w:b/>
          <w:u w:val="single"/>
        </w:rPr>
      </w:pPr>
      <w:r>
        <w:rPr>
          <w:b/>
          <w:u w:val="single"/>
        </w:rPr>
        <w:lastRenderedPageBreak/>
        <w:t>SUBMISSION OF ASSIGNMENTS:</w:t>
      </w:r>
    </w:p>
    <w:p w:rsidR="003444C3" w:rsidRDefault="00A25911">
      <w:pPr>
        <w:spacing w:line="240" w:lineRule="auto"/>
        <w:rPr>
          <w:b/>
        </w:rPr>
      </w:pPr>
      <w:r>
        <w:t xml:space="preserve">All course requirements are expected to be submitted to the Learning Management System (Blackboard) on the due dates outlined by the instructor at the beginning of the semester. </w:t>
      </w:r>
      <w:r>
        <w:rPr>
          <w:b/>
        </w:rPr>
        <w:t>*If advance arrangements have not been negotiated with course faculty, a student who submits a course assignment late will receive a loss in points on the assignment as determined by the instructor.</w:t>
      </w:r>
    </w:p>
    <w:p w:rsidR="003444C3" w:rsidRDefault="003444C3">
      <w:pPr>
        <w:spacing w:line="240" w:lineRule="auto"/>
        <w:rPr>
          <w:b/>
        </w:rPr>
      </w:pPr>
    </w:p>
    <w:p w:rsidR="003444C3" w:rsidRDefault="00A25911">
      <w:pPr>
        <w:spacing w:line="240" w:lineRule="auto"/>
        <w:rPr>
          <w:b/>
          <w:u w:val="single"/>
        </w:rPr>
      </w:pPr>
      <w:r>
        <w:rPr>
          <w:b/>
          <w:u w:val="single"/>
        </w:rPr>
        <w:t>PARTICIPATION:</w:t>
      </w:r>
    </w:p>
    <w:p w:rsidR="003444C3" w:rsidRDefault="00A25911">
      <w:pPr>
        <w:spacing w:line="240" w:lineRule="auto"/>
        <w:rPr>
          <w:b/>
          <w:u w:val="single"/>
        </w:rPr>
      </w:pPr>
      <w:r>
        <w:t>Students are expected to participate in all on-line learning assignments.  Students are also expected to be prepared for and to participate in on-line discussions.  Participation is part of the course grade.  Lack of participation in web discussions will result in a 1 point loss from the participation grade for each weekly occurrence.  Course specific information can be found in the appendices.</w:t>
      </w:r>
    </w:p>
    <w:p w:rsidR="003444C3" w:rsidRDefault="003444C3">
      <w:pPr>
        <w:spacing w:line="240" w:lineRule="auto"/>
      </w:pPr>
    </w:p>
    <w:p w:rsidR="003444C3" w:rsidRDefault="00A25911">
      <w:pPr>
        <w:spacing w:line="240" w:lineRule="auto"/>
      </w:pPr>
      <w:r>
        <w:rPr>
          <w:b/>
          <w:u w:val="single"/>
        </w:rPr>
        <w:t>SOCIAL LOAFING:</w:t>
      </w:r>
      <w:r>
        <w:t xml:space="preserve"> (included only for classes that include group work)</w:t>
      </w:r>
    </w:p>
    <w:p w:rsidR="003444C3" w:rsidRDefault="00A25911">
      <w:pPr>
        <w:spacing w:line="240" w:lineRule="auto"/>
      </w:pPr>
      <w:r>
        <w:t>We have high expectations for performance on all group work. When an assignment calls for group work, you will be expected to participate actively. Social loafing is a concept where people tend to exert less effort in a group than other members of the team while taking credit for the work of the group. The consequences of social loafing include resentment and feelings of inequality in the workloads and therefore unearned grades by some of the team members. Social loafing will not be tolerated and will result in a loss of points for the corresponding assignment. If you are assigned a group project, and you perceive that a group member is not participating to his/her full capacity or in an equal workload to the group, you should follow these steps:</w:t>
      </w:r>
    </w:p>
    <w:p w:rsidR="003444C3" w:rsidRDefault="003444C3">
      <w:pPr>
        <w:spacing w:line="240" w:lineRule="auto"/>
      </w:pPr>
    </w:p>
    <w:p w:rsidR="003444C3" w:rsidRDefault="00A25911">
      <w:pPr>
        <w:numPr>
          <w:ilvl w:val="0"/>
          <w:numId w:val="1"/>
        </w:numPr>
        <w:spacing w:line="240" w:lineRule="auto"/>
        <w:contextualSpacing/>
      </w:pPr>
      <w:r>
        <w:t>Confer with your other team members to confirm that your perception is accurate.</w:t>
      </w:r>
    </w:p>
    <w:p w:rsidR="003444C3" w:rsidRDefault="00A25911">
      <w:pPr>
        <w:numPr>
          <w:ilvl w:val="0"/>
          <w:numId w:val="1"/>
        </w:numPr>
        <w:spacing w:line="240" w:lineRule="auto"/>
        <w:contextualSpacing/>
      </w:pPr>
      <w:r>
        <w:t>Promptly articulate the concern to the group member who is not contributing in writing with adequate notice, copying the other team members and the instructor(s).</w:t>
      </w:r>
    </w:p>
    <w:p w:rsidR="003444C3" w:rsidRDefault="00A25911">
      <w:pPr>
        <w:numPr>
          <w:ilvl w:val="0"/>
          <w:numId w:val="1"/>
        </w:numPr>
        <w:spacing w:line="240" w:lineRule="auto"/>
        <w:contextualSpacing/>
      </w:pPr>
      <w:r>
        <w:t xml:space="preserve">If the problem does not correct, escalate the issue directly to the instructor(s), copying </w:t>
      </w:r>
      <w:r>
        <w:rPr>
          <w:u w:val="single"/>
        </w:rPr>
        <w:t>all</w:t>
      </w:r>
      <w:r>
        <w:t xml:space="preserve"> team members, including the person who has not contributed, asking the instructor(s) to intervene directly.</w:t>
      </w:r>
    </w:p>
    <w:p w:rsidR="003444C3" w:rsidRDefault="00A25911">
      <w:pPr>
        <w:numPr>
          <w:ilvl w:val="0"/>
          <w:numId w:val="1"/>
        </w:numPr>
        <w:spacing w:line="240" w:lineRule="auto"/>
        <w:contextualSpacing/>
      </w:pPr>
      <w:r>
        <w:t>If you receive an email from a team member indicating that they think you are not contributing, and you disagree, you should respond to the entire team, copying the instructor(s), with a simple, clear articulation of what you contributed, and when, to the assignment. Providing supporting evidence of the contribution, such as emails, or access to online documents, is helpful.</w:t>
      </w:r>
    </w:p>
    <w:p w:rsidR="003444C3" w:rsidRDefault="00A25911">
      <w:pPr>
        <w:numPr>
          <w:ilvl w:val="0"/>
          <w:numId w:val="1"/>
        </w:numPr>
        <w:spacing w:line="240" w:lineRule="auto"/>
        <w:contextualSpacing/>
      </w:pPr>
      <w:r>
        <w:t>The instructor(s) reserve the right to assign points on any group assignment differently to each team member or to retroactively downgrade any specific team member's grade on an assignment, if credible evidence of non­participation emerges.</w:t>
      </w:r>
    </w:p>
    <w:p w:rsidR="003444C3" w:rsidRDefault="003444C3">
      <w:pPr>
        <w:spacing w:line="240" w:lineRule="auto"/>
        <w:rPr>
          <w:b/>
          <w:u w:val="single"/>
        </w:rPr>
      </w:pPr>
    </w:p>
    <w:p w:rsidR="003444C3" w:rsidRDefault="00A25911">
      <w:pPr>
        <w:spacing w:line="240" w:lineRule="auto"/>
      </w:pPr>
      <w:r>
        <w:rPr>
          <w:b/>
          <w:u w:val="single"/>
        </w:rPr>
        <w:t>NETIQUETTE:</w:t>
      </w:r>
    </w:p>
    <w:p w:rsidR="003444C3" w:rsidRDefault="00A25911">
      <w:pPr>
        <w:spacing w:after="160" w:line="259" w:lineRule="auto"/>
      </w:pPr>
      <w:r>
        <w:t>Netiquette is a set of rules for behaving properly online. 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rsidR="003444C3" w:rsidRDefault="00A25911">
      <w:pPr>
        <w:spacing w:after="160" w:line="259" w:lineRule="auto"/>
      </w:pPr>
      <w:r>
        <w:lastRenderedPageBreak/>
        <w:t>The following netiquette tips will enhance the learning experience for everyone in the course:</w:t>
      </w:r>
    </w:p>
    <w:p w:rsidR="003444C3" w:rsidRDefault="00A25911">
      <w:pPr>
        <w:numPr>
          <w:ilvl w:val="0"/>
          <w:numId w:val="2"/>
        </w:numPr>
        <w:spacing w:line="259" w:lineRule="auto"/>
        <w:contextualSpacing/>
      </w:pPr>
      <w:r>
        <w:t>Do not dominate any discussion.</w:t>
      </w:r>
    </w:p>
    <w:p w:rsidR="003444C3" w:rsidRDefault="00A25911">
      <w:pPr>
        <w:numPr>
          <w:ilvl w:val="0"/>
          <w:numId w:val="2"/>
        </w:numPr>
        <w:spacing w:line="259" w:lineRule="auto"/>
        <w:contextualSpacing/>
      </w:pPr>
      <w:r>
        <w:t>Give other students the opportunity to join in the discussion.</w:t>
      </w:r>
    </w:p>
    <w:p w:rsidR="003444C3" w:rsidRDefault="00A25911">
      <w:pPr>
        <w:numPr>
          <w:ilvl w:val="0"/>
          <w:numId w:val="2"/>
        </w:numPr>
        <w:spacing w:line="259" w:lineRule="auto"/>
        <w:contextualSpacing/>
      </w:pPr>
      <w:r>
        <w:t>Do not use offensive language. Present ideas appropriately.</w:t>
      </w:r>
    </w:p>
    <w:p w:rsidR="003444C3" w:rsidRDefault="00A25911">
      <w:pPr>
        <w:numPr>
          <w:ilvl w:val="0"/>
          <w:numId w:val="2"/>
        </w:numPr>
        <w:spacing w:line="259" w:lineRule="auto"/>
        <w:contextualSpacing/>
      </w:pPr>
      <w:r>
        <w:t>Be cautious in using Internet language. For example, do not capitalize all letters since this suggests shouting.</w:t>
      </w:r>
    </w:p>
    <w:p w:rsidR="003444C3" w:rsidRDefault="00A25911">
      <w:pPr>
        <w:numPr>
          <w:ilvl w:val="0"/>
          <w:numId w:val="2"/>
        </w:numPr>
        <w:spacing w:line="259" w:lineRule="auto"/>
        <w:contextualSpacing/>
      </w:pPr>
      <w:r>
        <w:t xml:space="preserve">Popular emoticons such as </w:t>
      </w:r>
      <w:r>
        <w:rPr>
          <w:rFonts w:ascii="Arial Unicode MS" w:eastAsia="Arial Unicode MS" w:hAnsi="Arial Unicode MS" w:cs="Arial Unicode MS"/>
        </w:rPr>
        <w:t>☺</w:t>
      </w:r>
      <w:r>
        <w:t xml:space="preserve"> or / can be helpful to convey your tone but do not overdo or overuse them.</w:t>
      </w:r>
    </w:p>
    <w:p w:rsidR="003444C3" w:rsidRDefault="00A25911">
      <w:pPr>
        <w:numPr>
          <w:ilvl w:val="0"/>
          <w:numId w:val="2"/>
        </w:numPr>
        <w:spacing w:line="259" w:lineRule="auto"/>
        <w:contextualSpacing/>
      </w:pPr>
      <w:r>
        <w:t>Avoid using vernacular and/or slang language. This could possibly lead to misinterpretation.</w:t>
      </w:r>
    </w:p>
    <w:p w:rsidR="003444C3" w:rsidRDefault="00A25911">
      <w:pPr>
        <w:numPr>
          <w:ilvl w:val="0"/>
          <w:numId w:val="2"/>
        </w:numPr>
        <w:spacing w:line="259" w:lineRule="auto"/>
        <w:contextualSpacing/>
      </w:pPr>
      <w:r>
        <w:t>Never make fun of someone’s ability to read or write.</w:t>
      </w:r>
    </w:p>
    <w:p w:rsidR="003444C3" w:rsidRDefault="00A25911">
      <w:pPr>
        <w:numPr>
          <w:ilvl w:val="0"/>
          <w:numId w:val="2"/>
        </w:numPr>
        <w:spacing w:line="259" w:lineRule="auto"/>
        <w:contextualSpacing/>
      </w:pPr>
      <w:r>
        <w:t>Share tips with other students.</w:t>
      </w:r>
    </w:p>
    <w:p w:rsidR="003444C3" w:rsidRDefault="00A25911">
      <w:pPr>
        <w:numPr>
          <w:ilvl w:val="0"/>
          <w:numId w:val="2"/>
        </w:numPr>
        <w:spacing w:line="259" w:lineRule="auto"/>
        <w:contextualSpacing/>
      </w:pPr>
      <w:r>
        <w:t>Keep an “open-mind” and be willing to express even your minority opinion. Minority opinions have to be respected.</w:t>
      </w:r>
    </w:p>
    <w:p w:rsidR="003444C3" w:rsidRDefault="00A25911">
      <w:pPr>
        <w:numPr>
          <w:ilvl w:val="0"/>
          <w:numId w:val="2"/>
        </w:numPr>
        <w:spacing w:line="259" w:lineRule="auto"/>
        <w:contextualSpacing/>
      </w:pPr>
      <w:r>
        <w:t>Think and edit before you push the “Send” button.</w:t>
      </w:r>
    </w:p>
    <w:p w:rsidR="003444C3" w:rsidRDefault="00A25911">
      <w:pPr>
        <w:numPr>
          <w:ilvl w:val="0"/>
          <w:numId w:val="2"/>
        </w:numPr>
        <w:spacing w:line="259" w:lineRule="auto"/>
        <w:contextualSpacing/>
      </w:pPr>
      <w:r>
        <w:t>Do not hesitate to ask for feedback.</w:t>
      </w:r>
    </w:p>
    <w:p w:rsidR="003444C3" w:rsidRDefault="00A25911">
      <w:pPr>
        <w:numPr>
          <w:ilvl w:val="0"/>
          <w:numId w:val="2"/>
        </w:numPr>
        <w:spacing w:after="160" w:line="259" w:lineRule="auto"/>
        <w:contextualSpacing/>
      </w:pPr>
      <w:r>
        <w:t>Using humor is acceptable</w:t>
      </w:r>
    </w:p>
    <w:p w:rsidR="003444C3" w:rsidRDefault="00A25911">
      <w:pPr>
        <w:spacing w:line="240" w:lineRule="auto"/>
        <w:rPr>
          <w:b/>
          <w:u w:val="single"/>
        </w:rPr>
      </w:pPr>
      <w:r>
        <w:rPr>
          <w:b/>
          <w:u w:val="single"/>
        </w:rPr>
        <w:t>ACADEMIC HONESTY:</w:t>
      </w:r>
    </w:p>
    <w:p w:rsidR="003444C3" w:rsidRDefault="00A25911">
      <w:pPr>
        <w:spacing w:line="240" w:lineRule="auto"/>
        <w:rPr>
          <w:rFonts w:ascii="Times" w:eastAsia="Times" w:hAnsi="Times" w:cs="Times"/>
        </w:rPr>
      </w:pPr>
      <w:r>
        <w:rPr>
          <w:rFonts w:ascii="Times" w:eastAsia="Times" w:hAnsi="Times" w:cs="Times"/>
        </w:rPr>
        <w:t>Academic honesty and integrity is a fundamental ethic of the College community and of the nursing profession. Within the classroom and clinical setting academic honesty is essential to evaluating student learning and in the presence of dishonesty learning cannot be evaluated.  The Department of Nursing’s Academic Honesty Policy follows the College policy and is reinforced using the American Psychological Association (APA), 2010 guidelines. The College policy, which can be found on the Web in the Daemen College Undergraduate Catalog and the Graduate Bulletin states:</w:t>
      </w:r>
    </w:p>
    <w:p w:rsidR="003444C3" w:rsidRDefault="00A25911">
      <w:pPr>
        <w:spacing w:line="240" w:lineRule="auto"/>
        <w:rPr>
          <w:rFonts w:ascii="Times" w:eastAsia="Times" w:hAnsi="Times" w:cs="Times"/>
          <w:i/>
        </w:rPr>
      </w:pPr>
      <w:r>
        <w:rPr>
          <w:rFonts w:ascii="Times" w:eastAsia="Times" w:hAnsi="Times" w:cs="Times"/>
          <w:i/>
        </w:rPr>
        <w:t>Academic dishonesty, of which cheating and plagiarism are the most common examples, is a serious violation of the principles of higher education. Daemen College takes the position that academic honesty is to be upheld with the highest degree of integrity. The College has a responsibility to support individual thought and the generation of new ideas. This cannot be done when violations of academic honesty go unchallenged.</w:t>
      </w:r>
    </w:p>
    <w:p w:rsidR="003444C3" w:rsidRDefault="00A25911">
      <w:pPr>
        <w:spacing w:line="240" w:lineRule="auto"/>
        <w:rPr>
          <w:rFonts w:ascii="Times" w:eastAsia="Times" w:hAnsi="Times" w:cs="Times"/>
          <w:i/>
        </w:rPr>
      </w:pPr>
      <w:r>
        <w:rPr>
          <w:rFonts w:ascii="Times" w:eastAsia="Times" w:hAnsi="Times" w:cs="Times"/>
          <w:i/>
        </w:rPr>
        <w:t>Examples of academic dishonesty include, but are not limited to:</w:t>
      </w:r>
    </w:p>
    <w:p w:rsidR="003444C3" w:rsidRDefault="00A25911">
      <w:pPr>
        <w:spacing w:line="240" w:lineRule="auto"/>
        <w:ind w:left="720"/>
        <w:rPr>
          <w:rFonts w:ascii="Times" w:eastAsia="Times" w:hAnsi="Times" w:cs="Times"/>
          <w:i/>
        </w:rPr>
      </w:pPr>
      <w:r>
        <w:rPr>
          <w:rFonts w:ascii="Times" w:eastAsia="Times" w:hAnsi="Times" w:cs="Times"/>
          <w:i/>
        </w:rPr>
        <w:t>1. Use of any unauthorized assistance in taking quizzes, tests, or examinations;</w:t>
      </w:r>
    </w:p>
    <w:p w:rsidR="003444C3" w:rsidRDefault="00A25911">
      <w:pPr>
        <w:spacing w:line="240" w:lineRule="auto"/>
        <w:ind w:left="720"/>
        <w:rPr>
          <w:rFonts w:ascii="Times" w:eastAsia="Times" w:hAnsi="Times" w:cs="Times"/>
          <w:i/>
        </w:rPr>
      </w:pPr>
      <w:r>
        <w:rPr>
          <w:rFonts w:ascii="Times" w:eastAsia="Times" w:hAnsi="Times" w:cs="Times"/>
          <w:i/>
        </w:rPr>
        <w:t>2. Dependence upon the aid of sources beyond those authorized by the instructor in writing papers, preparing reports, solving problems, or carrying out other assignments; or</w:t>
      </w:r>
    </w:p>
    <w:p w:rsidR="003444C3" w:rsidRDefault="00A25911">
      <w:pPr>
        <w:spacing w:line="240" w:lineRule="auto"/>
        <w:ind w:left="720"/>
        <w:rPr>
          <w:rFonts w:ascii="Times" w:eastAsia="Times" w:hAnsi="Times" w:cs="Times"/>
          <w:i/>
        </w:rPr>
      </w:pPr>
      <w:r>
        <w:rPr>
          <w:rFonts w:ascii="Times" w:eastAsia="Times" w:hAnsi="Times" w:cs="Times"/>
          <w:i/>
        </w:rPr>
        <w:t>3.  The acquisition, without permission, of tests or other academic material belonging to a member of the College faculty or staff.</w:t>
      </w:r>
    </w:p>
    <w:p w:rsidR="003444C3" w:rsidRDefault="00A25911">
      <w:pPr>
        <w:spacing w:line="240" w:lineRule="auto"/>
        <w:ind w:left="720"/>
        <w:rPr>
          <w:rFonts w:ascii="Times" w:eastAsia="Times" w:hAnsi="Times" w:cs="Times"/>
          <w:i/>
        </w:rPr>
      </w:pPr>
      <w:r>
        <w:rPr>
          <w:rFonts w:ascii="Times" w:eastAsia="Times" w:hAnsi="Times" w:cs="Times"/>
          <w:i/>
        </w:rPr>
        <w:t>4.  Any form of plagiarism, which includes, but is not limited to:</w:t>
      </w:r>
    </w:p>
    <w:p w:rsidR="003444C3" w:rsidRDefault="00A25911" w:rsidP="007A18FE">
      <w:pPr>
        <w:numPr>
          <w:ilvl w:val="0"/>
          <w:numId w:val="5"/>
        </w:numPr>
        <w:spacing w:line="240" w:lineRule="auto"/>
        <w:ind w:left="1440"/>
        <w:contextualSpacing/>
        <w:rPr>
          <w:i/>
        </w:rPr>
      </w:pPr>
      <w:r>
        <w:rPr>
          <w:rFonts w:ascii="Times" w:eastAsia="Times" w:hAnsi="Times" w:cs="Times"/>
          <w:i/>
        </w:rPr>
        <w:t>The use, by paraphrase or direct quotation, the published or unpublished work of another person without full and clear acknowledgement; or</w:t>
      </w:r>
    </w:p>
    <w:p w:rsidR="003444C3" w:rsidRDefault="00A25911" w:rsidP="007A18FE">
      <w:pPr>
        <w:numPr>
          <w:ilvl w:val="0"/>
          <w:numId w:val="5"/>
        </w:numPr>
        <w:spacing w:line="240" w:lineRule="auto"/>
        <w:ind w:left="1440"/>
        <w:contextualSpacing/>
        <w:rPr>
          <w:i/>
        </w:rPr>
      </w:pPr>
      <w:r>
        <w:rPr>
          <w:rFonts w:ascii="Times" w:eastAsia="Times" w:hAnsi="Times" w:cs="Times"/>
          <w:i/>
        </w:rPr>
        <w:t>The unacknowledged use of materials prepared by another person or agency engaged in the selling or distributing of term papers or other academic materials.</w:t>
      </w:r>
    </w:p>
    <w:p w:rsidR="003444C3" w:rsidRDefault="00A25911">
      <w:pPr>
        <w:spacing w:line="240" w:lineRule="auto"/>
        <w:rPr>
          <w:rFonts w:ascii="Times" w:eastAsia="Times" w:hAnsi="Times" w:cs="Times"/>
          <w:i/>
        </w:rPr>
      </w:pPr>
      <w:r>
        <w:rPr>
          <w:rFonts w:ascii="Times" w:eastAsia="Times" w:hAnsi="Times" w:cs="Times"/>
          <w:i/>
        </w:rPr>
        <w:lastRenderedPageBreak/>
        <w:t xml:space="preserve">In an instance where there has been a violation of the principles of academic honesty, the instructor may choose to follow one or more of a number of possible alternatives including but not limited to: (1) automatic failure of the work; (2) automatic failure of the entire course; (3) recommending expulsion from the degree program; or (4) recommending expulsion from the College. The student may appeal the instructor’s determination in accordance with the Grade Appeal Procedure. </w:t>
      </w:r>
    </w:p>
    <w:p w:rsidR="003444C3" w:rsidRDefault="003444C3">
      <w:pPr>
        <w:spacing w:line="240" w:lineRule="auto"/>
        <w:rPr>
          <w:rFonts w:ascii="Times" w:eastAsia="Times" w:hAnsi="Times" w:cs="Times"/>
        </w:rPr>
      </w:pPr>
    </w:p>
    <w:p w:rsidR="003444C3" w:rsidRDefault="00A25911">
      <w:pPr>
        <w:spacing w:line="240" w:lineRule="auto"/>
        <w:rPr>
          <w:rFonts w:ascii="Times" w:eastAsia="Times" w:hAnsi="Times" w:cs="Times"/>
        </w:rPr>
      </w:pPr>
      <w:r>
        <w:rPr>
          <w:rFonts w:ascii="Times" w:eastAsia="Times" w:hAnsi="Times" w:cs="Times"/>
        </w:rPr>
        <w:t xml:space="preserve">It is the responsibility of the student to properly “give credit where credit is due” (APA, 2010, p. 15) to both the ideas and words of others. It is expected that all work will be cited using the Publication Manual of the American Psychological Association 6th Ed. (APA, 2010). If the student has any question regarding what types of materials need to be cited, they should discuss this with their instructor. Resources that are not adequately acknowledged, whether intended or not intended, is a violation of the Department’s and the College’s policy on Academic Honesty.  </w:t>
      </w:r>
    </w:p>
    <w:p w:rsidR="003444C3" w:rsidRPr="009E68C0" w:rsidRDefault="00A25911">
      <w:pPr>
        <w:spacing w:line="240" w:lineRule="auto"/>
        <w:rPr>
          <w:rFonts w:ascii="Times" w:eastAsia="Times" w:hAnsi="Times" w:cs="Times"/>
          <w:b/>
          <w:u w:val="single"/>
        </w:rPr>
      </w:pPr>
      <w:r w:rsidRPr="009E68C0">
        <w:rPr>
          <w:rFonts w:ascii="Times" w:eastAsia="Times" w:hAnsi="Times" w:cs="Times"/>
          <w:b/>
          <w:u w:val="single"/>
        </w:rPr>
        <w:t>Definitions</w:t>
      </w:r>
    </w:p>
    <w:p w:rsidR="003444C3" w:rsidRDefault="00A25911">
      <w:pPr>
        <w:spacing w:line="240" w:lineRule="auto"/>
        <w:rPr>
          <w:rFonts w:ascii="Times" w:eastAsia="Times" w:hAnsi="Times" w:cs="Times"/>
        </w:rPr>
      </w:pPr>
      <w:r>
        <w:rPr>
          <w:rFonts w:ascii="Times" w:eastAsia="Times" w:hAnsi="Times" w:cs="Times"/>
          <w:b/>
        </w:rPr>
        <w:t>Quotation</w:t>
      </w:r>
      <w:r>
        <w:rPr>
          <w:rFonts w:ascii="Times" w:eastAsia="Times" w:hAnsi="Times" w:cs="Times"/>
        </w:rPr>
        <w:t>: the repetition of a passage or phase of more than 3 consecutive words from a book, journal, Web-site, speech, or other resource. If so, you need the source.</w:t>
      </w:r>
    </w:p>
    <w:p w:rsidR="003444C3" w:rsidRDefault="00A25911">
      <w:pPr>
        <w:spacing w:line="240" w:lineRule="auto"/>
        <w:rPr>
          <w:rFonts w:ascii="Times" w:eastAsia="Times" w:hAnsi="Times" w:cs="Times"/>
        </w:rPr>
      </w:pPr>
      <w:r>
        <w:rPr>
          <w:rFonts w:ascii="Times" w:eastAsia="Times" w:hAnsi="Times" w:cs="Times"/>
          <w:b/>
        </w:rPr>
        <w:t>Paraphrase</w:t>
      </w:r>
      <w:r>
        <w:rPr>
          <w:rFonts w:ascii="Times" w:eastAsia="Times" w:hAnsi="Times" w:cs="Times"/>
        </w:rPr>
        <w:t>: the restatement of a passage, phase, or idea from a book, journal, Web-site, speech, or other resource</w:t>
      </w:r>
    </w:p>
    <w:p w:rsidR="003444C3" w:rsidRDefault="003444C3">
      <w:pPr>
        <w:spacing w:line="240" w:lineRule="auto"/>
        <w:jc w:val="center"/>
        <w:rPr>
          <w:rFonts w:ascii="Times" w:eastAsia="Times" w:hAnsi="Times" w:cs="Times"/>
        </w:rPr>
      </w:pPr>
    </w:p>
    <w:p w:rsidR="003444C3" w:rsidRDefault="00A25911">
      <w:pPr>
        <w:spacing w:line="240" w:lineRule="auto"/>
        <w:jc w:val="center"/>
      </w:pPr>
      <w:r>
        <w:t>References</w:t>
      </w:r>
    </w:p>
    <w:p w:rsidR="003444C3" w:rsidRDefault="003444C3">
      <w:pPr>
        <w:spacing w:line="240" w:lineRule="auto"/>
        <w:jc w:val="center"/>
      </w:pPr>
    </w:p>
    <w:p w:rsidR="003444C3" w:rsidRDefault="00A25911">
      <w:pPr>
        <w:ind w:left="720" w:hanging="720"/>
      </w:pPr>
      <w:r>
        <w:t xml:space="preserve">American Psychological Association (2010). </w:t>
      </w:r>
      <w:r>
        <w:rPr>
          <w:i/>
        </w:rPr>
        <w:t>Publication manual of the American Psychological</w:t>
      </w:r>
      <w:r>
        <w:rPr>
          <w:i/>
        </w:rPr>
        <w:tab/>
        <w:t xml:space="preserve">Association </w:t>
      </w:r>
      <w:r>
        <w:t>(6</w:t>
      </w:r>
      <w:r>
        <w:rPr>
          <w:vertAlign w:val="superscript"/>
        </w:rPr>
        <w:t>th</w:t>
      </w:r>
      <w:r>
        <w:t xml:space="preserve"> ed.). Washington, D.C.: American Psychological Association.</w:t>
      </w:r>
    </w:p>
    <w:p w:rsidR="003444C3" w:rsidRDefault="00A25911">
      <w:pPr>
        <w:ind w:left="720" w:hanging="720"/>
        <w:rPr>
          <w:color w:val="0000FF"/>
          <w:u w:val="single"/>
        </w:rPr>
      </w:pPr>
      <w:r>
        <w:t xml:space="preserve">Daemen College. (2007). </w:t>
      </w:r>
      <w:r>
        <w:rPr>
          <w:i/>
        </w:rPr>
        <w:t>Academic regulations and standards.</w:t>
      </w:r>
      <w:r>
        <w:t xml:space="preserve"> Retrieved from </w:t>
      </w:r>
      <w:hyperlink r:id="rId12">
        <w:r>
          <w:rPr>
            <w:color w:val="0000FF"/>
            <w:u w:val="single"/>
          </w:rPr>
          <w:t>http://www.daemen.edu/academics/catalog/academic_regulations_standards.phppg</w:t>
        </w:r>
      </w:hyperlink>
      <w:r>
        <w:t xml:space="preserve"> and    </w:t>
      </w:r>
      <w:hyperlink r:id="rId13">
        <w:r>
          <w:rPr>
            <w:color w:val="0000FF"/>
            <w:u w:val="single"/>
          </w:rPr>
          <w:t>http://www.daemen.edu/academics/graduate_bulletin/academic_regulations_standards.php</w:t>
        </w:r>
      </w:hyperlink>
    </w:p>
    <w:p w:rsidR="003444C3" w:rsidRDefault="00A25911">
      <w:pPr>
        <w:spacing w:line="240" w:lineRule="auto"/>
        <w:ind w:left="720" w:hanging="720"/>
        <w:rPr>
          <w:rFonts w:ascii="Times" w:eastAsia="Times" w:hAnsi="Times" w:cs="Times"/>
          <w:b/>
          <w:u w:val="single"/>
        </w:rPr>
      </w:pPr>
      <w:r>
        <w:rPr>
          <w:rFonts w:ascii="Times" w:eastAsia="Times" w:hAnsi="Times" w:cs="Times"/>
          <w:b/>
          <w:u w:val="single"/>
        </w:rPr>
        <w:t>ACCOMMODATION OF STUDENTS WITH DISABILITIES:</w:t>
      </w:r>
    </w:p>
    <w:p w:rsidR="003444C3" w:rsidRDefault="00A25911">
      <w:pPr>
        <w:spacing w:line="240" w:lineRule="auto"/>
      </w:pPr>
      <w:r w:rsidRPr="00A25911">
        <w:t>Daemen College does not discriminate against qualified disabled persons in programs, activities, or services offered. The College is committed to compliance with Section 504 of the Federal Rehabilitation Act of 1973 and the Americans with Disabilities Act. The College campus and buildings provide access for physically disabled students. All students must be able to communicate in a manner which will allow instructors to evaluate their course performance. Students or applicants with disabilities who have any questions concerning the College’s nondiscrimination policy or who request consideration of accommodations with respect to admission or course participation should consult the College’s policy on Accommodations of Students with Disabilities. Any student who has a documented disability is invited to meet with Jennifer Runco, Associate Director of Disability Services 839-8228 to discuss ways to arrange your accommodations in order to complete the requirements and expectations of this course. Faculty also request notification of student’s disability accommodations to the course instructor.</w:t>
      </w:r>
    </w:p>
    <w:p w:rsidR="00A25911" w:rsidRDefault="00A25911">
      <w:pPr>
        <w:spacing w:line="240" w:lineRule="auto"/>
        <w:rPr>
          <w:b/>
          <w:u w:val="single"/>
        </w:rPr>
      </w:pPr>
    </w:p>
    <w:p w:rsidR="009E68C0" w:rsidRDefault="009E68C0">
      <w:pPr>
        <w:spacing w:line="240" w:lineRule="auto"/>
        <w:rPr>
          <w:b/>
          <w:u w:val="single"/>
        </w:rPr>
      </w:pPr>
    </w:p>
    <w:p w:rsidR="003444C3" w:rsidRDefault="00A25911">
      <w:pPr>
        <w:spacing w:line="240" w:lineRule="auto"/>
        <w:rPr>
          <w:b/>
          <w:u w:val="single"/>
        </w:rPr>
      </w:pPr>
      <w:r>
        <w:rPr>
          <w:b/>
          <w:u w:val="single"/>
        </w:rPr>
        <w:t>ACADEMIC SUPPORT AT THE LEARNING CENTER:</w:t>
      </w:r>
    </w:p>
    <w:p w:rsidR="00972D28" w:rsidRPr="00972D28" w:rsidRDefault="00972D28" w:rsidP="00972D28">
      <w:pPr>
        <w:shd w:val="clear" w:color="auto" w:fill="FFFFFF"/>
        <w:spacing w:after="200" w:line="240" w:lineRule="auto"/>
        <w:rPr>
          <w:color w:val="000000"/>
        </w:rPr>
      </w:pPr>
      <w:r w:rsidRPr="00972D28">
        <w:rPr>
          <w:bCs/>
          <w:color w:val="222222"/>
        </w:rPr>
        <w:t>Meeting with your instructor is the first step in academic support. Additional support is available through free academic coaching (tutoring) services at the Learning Center, located in the Student Success Center on the first floor of the RIC. Coaching services begin the third week of the semester. Academic Coaches are available for many courses, writing, and study skills.  Although they will not proofread/edit your papers, the writing coaches will assist you throughout the whole writing process from understanding assignments, brainstorming ideas, organizing and clarifying your writing with an emphasis on developing self-editing skills.</w:t>
      </w:r>
    </w:p>
    <w:p w:rsidR="00972D28" w:rsidRPr="00972D28" w:rsidRDefault="00972D28" w:rsidP="00972D28">
      <w:pPr>
        <w:shd w:val="clear" w:color="auto" w:fill="FFFFFF"/>
        <w:spacing w:after="200" w:line="240" w:lineRule="auto"/>
        <w:rPr>
          <w:color w:val="000000"/>
        </w:rPr>
      </w:pPr>
      <w:r w:rsidRPr="00972D28">
        <w:rPr>
          <w:bCs/>
          <w:color w:val="000000"/>
        </w:rPr>
        <w:t>There are a small number of Professional Writing Coaches, ESL</w:t>
      </w:r>
      <w:r w:rsidRPr="00972D28">
        <w:rPr>
          <w:bCs/>
          <w:i/>
          <w:iCs/>
          <w:color w:val="000000"/>
        </w:rPr>
        <w:t> (English as a Second Language)</w:t>
      </w:r>
      <w:r w:rsidRPr="00972D28">
        <w:rPr>
          <w:bCs/>
          <w:color w:val="000000"/>
        </w:rPr>
        <w:t> Writing Coaches, and Nursing Coaches with limited availability. These coaches have advanced degrees in these areas and are matched with students by referral only. Contact Ms. Ziemianski </w:t>
      </w:r>
      <w:hyperlink r:id="rId14" w:tgtFrame="_blank" w:history="1">
        <w:r w:rsidRPr="00972D28">
          <w:rPr>
            <w:bCs/>
            <w:color w:val="0000FF"/>
            <w:u w:val="single"/>
          </w:rPr>
          <w:t>jziemian@daemen.edu</w:t>
        </w:r>
      </w:hyperlink>
      <w:r w:rsidRPr="00972D28">
        <w:rPr>
          <w:bCs/>
          <w:color w:val="000000"/>
        </w:rPr>
        <w:t> 839-8586 for details.</w:t>
      </w:r>
    </w:p>
    <w:p w:rsidR="00972D28" w:rsidRPr="00972D28" w:rsidRDefault="00972D28" w:rsidP="00972D28">
      <w:pPr>
        <w:shd w:val="clear" w:color="auto" w:fill="FFFFFF"/>
        <w:spacing w:line="240" w:lineRule="auto"/>
        <w:rPr>
          <w:color w:val="000000"/>
        </w:rPr>
      </w:pPr>
      <w:r w:rsidRPr="00972D28">
        <w:rPr>
          <w:bCs/>
          <w:color w:val="222222"/>
        </w:rPr>
        <w:t>Sessions are arranged by emailing the coach to provide all times s/he is available. The coach will reply to arrange a time. To find coach information, go to the Learning Center website, and click on </w:t>
      </w:r>
      <w:r w:rsidRPr="00972D28">
        <w:rPr>
          <w:bCs/>
          <w:i/>
          <w:iCs/>
          <w:color w:val="222222"/>
        </w:rPr>
        <w:t>find a coach </w:t>
      </w:r>
      <w:r w:rsidRPr="00972D28">
        <w:rPr>
          <w:bCs/>
          <w:color w:val="222222"/>
        </w:rPr>
        <w:t>to see the coaches listed for each course. </w:t>
      </w:r>
      <w:hyperlink r:id="rId15" w:tgtFrame="_blank" w:history="1">
        <w:r w:rsidRPr="00972D28">
          <w:rPr>
            <w:bCs/>
            <w:color w:val="1155CC"/>
            <w:u w:val="single"/>
          </w:rPr>
          <w:t>daemen.edu/coach</w:t>
        </w:r>
      </w:hyperlink>
      <w:r w:rsidR="00A25911">
        <w:rPr>
          <w:bCs/>
          <w:color w:val="222222"/>
          <w:u w:val="single"/>
        </w:rPr>
        <w:t xml:space="preserve"> </w:t>
      </w:r>
      <w:r w:rsidRPr="00972D28">
        <w:rPr>
          <w:bCs/>
          <w:color w:val="222222"/>
        </w:rPr>
        <w:t>Coaching sessions can occur in the RIC whenever the building is open.</w:t>
      </w:r>
    </w:p>
    <w:p w:rsidR="00972D28" w:rsidRPr="00972D28" w:rsidRDefault="00972D28" w:rsidP="007A18FE">
      <w:pPr>
        <w:numPr>
          <w:ilvl w:val="0"/>
          <w:numId w:val="6"/>
        </w:numPr>
        <w:shd w:val="clear" w:color="auto" w:fill="FFFFFF"/>
        <w:spacing w:line="240" w:lineRule="auto"/>
        <w:textAlignment w:val="baseline"/>
        <w:rPr>
          <w:color w:val="222222"/>
        </w:rPr>
      </w:pPr>
      <w:r w:rsidRPr="00972D28">
        <w:rPr>
          <w:bCs/>
          <w:color w:val="222222"/>
        </w:rPr>
        <w:t>Please note that coaching is not a guaranteed service, but we will do the best we can to meet your needs.</w:t>
      </w:r>
    </w:p>
    <w:p w:rsidR="00972D28" w:rsidRPr="00972D28" w:rsidRDefault="00972D28" w:rsidP="007A18FE">
      <w:pPr>
        <w:numPr>
          <w:ilvl w:val="0"/>
          <w:numId w:val="6"/>
        </w:numPr>
        <w:shd w:val="clear" w:color="auto" w:fill="FFFFFF"/>
        <w:spacing w:line="240" w:lineRule="auto"/>
        <w:textAlignment w:val="baseline"/>
        <w:rPr>
          <w:color w:val="222222"/>
        </w:rPr>
      </w:pPr>
      <w:r w:rsidRPr="00972D28">
        <w:rPr>
          <w:bCs/>
          <w:color w:val="222222"/>
        </w:rPr>
        <w:t>To make the most of your session:</w:t>
      </w:r>
    </w:p>
    <w:p w:rsidR="00972D28" w:rsidRPr="00972D28" w:rsidRDefault="00972D28" w:rsidP="00972D28">
      <w:pPr>
        <w:shd w:val="clear" w:color="auto" w:fill="FFFFFF"/>
        <w:spacing w:line="240" w:lineRule="auto"/>
        <w:ind w:left="1440"/>
        <w:textAlignment w:val="baseline"/>
        <w:rPr>
          <w:color w:val="000000"/>
        </w:rPr>
      </w:pPr>
      <w:r w:rsidRPr="00972D28">
        <w:rPr>
          <w:bCs/>
          <w:color w:val="222222"/>
        </w:rPr>
        <w:t>·         Meet with a coach EARLY in the semester. Do not procrastinate on this!</w:t>
      </w:r>
    </w:p>
    <w:p w:rsidR="00A25911" w:rsidRDefault="00972D28" w:rsidP="00972D28">
      <w:pPr>
        <w:shd w:val="clear" w:color="auto" w:fill="FFFFFF"/>
        <w:spacing w:line="240" w:lineRule="auto"/>
        <w:ind w:left="1440"/>
        <w:textAlignment w:val="baseline"/>
        <w:rPr>
          <w:bCs/>
          <w:color w:val="222222"/>
        </w:rPr>
      </w:pPr>
      <w:r w:rsidRPr="00972D28">
        <w:rPr>
          <w:bCs/>
          <w:color w:val="222222"/>
        </w:rPr>
        <w:t xml:space="preserve">·         Study on your own, then meet with a coach who will work with you to </w:t>
      </w:r>
    </w:p>
    <w:p w:rsidR="00972D28" w:rsidRPr="00972D28" w:rsidRDefault="00972D28" w:rsidP="00A25911">
      <w:pPr>
        <w:shd w:val="clear" w:color="auto" w:fill="FFFFFF"/>
        <w:spacing w:line="240" w:lineRule="auto"/>
        <w:ind w:left="2160"/>
        <w:textAlignment w:val="baseline"/>
        <w:rPr>
          <w:color w:val="000000"/>
        </w:rPr>
      </w:pPr>
      <w:r w:rsidRPr="00972D28">
        <w:rPr>
          <w:bCs/>
          <w:color w:val="222222"/>
        </w:rPr>
        <w:t>build on what you know. The goal of coaching is to make you an independent student by assisting you in the learning process. The more you prepare, the more you will benefit from meeting with a coach.</w:t>
      </w:r>
    </w:p>
    <w:p w:rsidR="00972D28" w:rsidRPr="00972D28" w:rsidRDefault="00972D28" w:rsidP="00972D28">
      <w:pPr>
        <w:shd w:val="clear" w:color="auto" w:fill="FFFFFF"/>
        <w:spacing w:line="240" w:lineRule="auto"/>
        <w:ind w:left="1440"/>
        <w:textAlignment w:val="baseline"/>
        <w:rPr>
          <w:color w:val="000000"/>
        </w:rPr>
      </w:pPr>
      <w:r w:rsidRPr="00972D28">
        <w:rPr>
          <w:bCs/>
          <w:color w:val="222222"/>
        </w:rPr>
        <w:t>·         Be prepared with your textbooks, notes, and specific questions.</w:t>
      </w:r>
    </w:p>
    <w:p w:rsidR="00A25911" w:rsidRDefault="00972D28" w:rsidP="00972D28">
      <w:pPr>
        <w:shd w:val="clear" w:color="auto" w:fill="FFFFFF"/>
        <w:spacing w:line="240" w:lineRule="auto"/>
        <w:ind w:left="1440"/>
        <w:textAlignment w:val="baseline"/>
        <w:rPr>
          <w:bCs/>
          <w:color w:val="222222"/>
        </w:rPr>
      </w:pPr>
      <w:r w:rsidRPr="00972D28">
        <w:rPr>
          <w:bCs/>
          <w:color w:val="222222"/>
        </w:rPr>
        <w:t xml:space="preserve">·         Coaches are not teachers. They will not “lecture: or “re-teach.” They do not </w:t>
      </w:r>
    </w:p>
    <w:p w:rsidR="00972D28" w:rsidRPr="00972D28" w:rsidRDefault="00972D28" w:rsidP="00A25911">
      <w:pPr>
        <w:shd w:val="clear" w:color="auto" w:fill="FFFFFF"/>
        <w:spacing w:line="240" w:lineRule="auto"/>
        <w:ind w:left="2160"/>
        <w:textAlignment w:val="baseline"/>
        <w:rPr>
          <w:color w:val="000000"/>
        </w:rPr>
      </w:pPr>
      <w:r w:rsidRPr="00972D28">
        <w:rPr>
          <w:bCs/>
          <w:color w:val="222222"/>
        </w:rPr>
        <w:t>replace a missed class. If you miss a class, make sure you get notes from a classmate, then meet with your professor during office hours.</w:t>
      </w:r>
    </w:p>
    <w:p w:rsidR="00A25911" w:rsidRDefault="00972D28" w:rsidP="00972D28">
      <w:pPr>
        <w:shd w:val="clear" w:color="auto" w:fill="FFFFFF"/>
        <w:spacing w:line="240" w:lineRule="auto"/>
        <w:ind w:left="1440"/>
        <w:textAlignment w:val="baseline"/>
        <w:rPr>
          <w:bCs/>
          <w:color w:val="222222"/>
        </w:rPr>
      </w:pPr>
      <w:r w:rsidRPr="00972D28">
        <w:rPr>
          <w:bCs/>
          <w:color w:val="222222"/>
        </w:rPr>
        <w:t>·         Cancel appointments in a timely manner. If you must miss a session, cancel</w:t>
      </w:r>
    </w:p>
    <w:p w:rsidR="00972D28" w:rsidRPr="00972D28" w:rsidRDefault="00972D28" w:rsidP="00A25911">
      <w:pPr>
        <w:shd w:val="clear" w:color="auto" w:fill="FFFFFF"/>
        <w:spacing w:line="240" w:lineRule="auto"/>
        <w:ind w:left="2160"/>
        <w:textAlignment w:val="baseline"/>
        <w:rPr>
          <w:color w:val="000000"/>
        </w:rPr>
      </w:pPr>
      <w:r w:rsidRPr="00972D28">
        <w:rPr>
          <w:bCs/>
          <w:color w:val="222222"/>
        </w:rPr>
        <w:t>your appointment 8 hours in advance. A session that is not canceled leaves the coach waiting for you and is a great inconvenience. This also prevents another student from meeting with the coach.</w:t>
      </w:r>
    </w:p>
    <w:p w:rsidR="00972D28" w:rsidRPr="00972D28" w:rsidRDefault="00972D28" w:rsidP="00972D28">
      <w:pPr>
        <w:shd w:val="clear" w:color="auto" w:fill="FFFFFF"/>
        <w:spacing w:line="240" w:lineRule="auto"/>
        <w:rPr>
          <w:color w:val="000000"/>
        </w:rPr>
      </w:pPr>
      <w:r w:rsidRPr="00972D28">
        <w:rPr>
          <w:bCs/>
          <w:color w:val="000000"/>
        </w:rPr>
        <w:t> </w:t>
      </w:r>
    </w:p>
    <w:p w:rsidR="00972D28" w:rsidRPr="00972D28" w:rsidRDefault="00972D28" w:rsidP="00972D28">
      <w:pPr>
        <w:shd w:val="clear" w:color="auto" w:fill="FFFFFF"/>
        <w:spacing w:line="240" w:lineRule="auto"/>
        <w:rPr>
          <w:color w:val="000000"/>
        </w:rPr>
      </w:pPr>
      <w:r w:rsidRPr="00972D28">
        <w:rPr>
          <w:bCs/>
          <w:color w:val="222222"/>
        </w:rPr>
        <w:t> For more information, please contact the Learning Center at 716-839-8228 </w:t>
      </w:r>
      <w:hyperlink r:id="rId16" w:tgtFrame="_blank" w:history="1">
        <w:r w:rsidRPr="00972D28">
          <w:rPr>
            <w:bCs/>
            <w:color w:val="1155CC"/>
            <w:u w:val="single"/>
          </w:rPr>
          <w:t>learningcenter@daemen.edu</w:t>
        </w:r>
      </w:hyperlink>
    </w:p>
    <w:p w:rsidR="003444C3" w:rsidRPr="00A25911" w:rsidRDefault="003444C3">
      <w:pPr>
        <w:spacing w:line="240" w:lineRule="auto"/>
        <w:rPr>
          <w:u w:val="single"/>
        </w:rPr>
      </w:pPr>
    </w:p>
    <w:p w:rsidR="003444C3" w:rsidRDefault="00A25911">
      <w:pPr>
        <w:spacing w:line="240" w:lineRule="auto"/>
        <w:rPr>
          <w:b/>
          <w:u w:val="single"/>
        </w:rPr>
      </w:pPr>
      <w:r>
        <w:rPr>
          <w:b/>
          <w:u w:val="single"/>
        </w:rPr>
        <w:t>REFERENCE LIBRARIANS:</w:t>
      </w:r>
    </w:p>
    <w:p w:rsidR="003444C3" w:rsidRDefault="00A25911">
      <w:pPr>
        <w:shd w:val="clear" w:color="auto" w:fill="FFFFFF"/>
        <w:spacing w:line="240" w:lineRule="auto"/>
        <w:rPr>
          <w:b/>
          <w:i/>
          <w:u w:val="single"/>
        </w:rPr>
      </w:pPr>
      <w:r>
        <w:rPr>
          <w:i/>
          <w:color w:val="222222"/>
        </w:rPr>
        <w:t xml:space="preserve">Reference librarians are available to assist you with your research. Make a brief appointment with one of their staff as soon as you receive the assignment in order to establish a timeline for your research. This will enable you to fully benefit from their help during later sessions, and to take advantage of all their services. </w:t>
      </w:r>
      <w:r>
        <w:rPr>
          <w:b/>
          <w:i/>
          <w:color w:val="222222"/>
        </w:rPr>
        <w:t>Important! </w:t>
      </w:r>
      <w:r>
        <w:rPr>
          <w:i/>
          <w:color w:val="222222"/>
        </w:rPr>
        <w:t xml:space="preserve">If you need special accommodations during your meeting with a librarian, submit a confidential form </w:t>
      </w:r>
      <w:hyperlink r:id="rId17">
        <w:r>
          <w:rPr>
            <w:i/>
            <w:color w:val="0563C1"/>
            <w:u w:val="single"/>
          </w:rPr>
          <w:t>http://tinyurl.com/librarianmeeting</w:t>
        </w:r>
      </w:hyperlink>
    </w:p>
    <w:p w:rsidR="003444C3" w:rsidRDefault="003444C3">
      <w:pPr>
        <w:shd w:val="clear" w:color="auto" w:fill="FFFFFF"/>
        <w:spacing w:line="240" w:lineRule="auto"/>
        <w:rPr>
          <w:b/>
          <w:u w:val="single"/>
        </w:rPr>
      </w:pPr>
    </w:p>
    <w:p w:rsidR="009E68C0" w:rsidRDefault="009E68C0">
      <w:pPr>
        <w:shd w:val="clear" w:color="auto" w:fill="FFFFFF"/>
        <w:spacing w:line="240" w:lineRule="auto"/>
        <w:rPr>
          <w:b/>
          <w:u w:val="single"/>
        </w:rPr>
      </w:pPr>
    </w:p>
    <w:p w:rsidR="003444C3" w:rsidRDefault="00A25911">
      <w:pPr>
        <w:shd w:val="clear" w:color="auto" w:fill="FFFFFF"/>
        <w:spacing w:line="240" w:lineRule="auto"/>
        <w:rPr>
          <w:b/>
          <w:u w:val="single"/>
        </w:rPr>
      </w:pPr>
      <w:r>
        <w:rPr>
          <w:b/>
          <w:u w:val="single"/>
        </w:rPr>
        <w:t>GRADING SCALE:</w:t>
      </w:r>
    </w:p>
    <w:p w:rsidR="003444C3" w:rsidRDefault="00A25911">
      <w:pPr>
        <w:spacing w:line="240" w:lineRule="auto"/>
      </w:pPr>
      <w:r>
        <w:t>The Grade Scale for all undergraduate nursing courses at Daemen College is as follows:</w:t>
      </w:r>
    </w:p>
    <w:p w:rsidR="003444C3" w:rsidRDefault="003444C3">
      <w:pPr>
        <w:spacing w:line="240" w:lineRule="auto"/>
      </w:pPr>
    </w:p>
    <w:tbl>
      <w:tblPr>
        <w:tblStyle w:val="1"/>
        <w:tblW w:w="4675" w:type="dxa"/>
        <w:jc w:val="center"/>
        <w:tblBorders>
          <w:top w:val="nil"/>
          <w:left w:val="nil"/>
          <w:bottom w:val="nil"/>
          <w:right w:val="nil"/>
          <w:insideH w:val="nil"/>
          <w:insideV w:val="nil"/>
        </w:tblBorders>
        <w:tblLayout w:type="fixed"/>
        <w:tblLook w:val="0400" w:firstRow="0" w:lastRow="0" w:firstColumn="0" w:lastColumn="0" w:noHBand="0" w:noVBand="1"/>
      </w:tblPr>
      <w:tblGrid>
        <w:gridCol w:w="4675"/>
      </w:tblGrid>
      <w:tr w:rsidR="003444C3">
        <w:trPr>
          <w:jc w:val="center"/>
        </w:trPr>
        <w:tc>
          <w:tcPr>
            <w:tcW w:w="4675" w:type="dxa"/>
          </w:tcPr>
          <w:p w:rsidR="003444C3" w:rsidRDefault="00A25911">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100-94=A</w:t>
            </w:r>
          </w:p>
        </w:tc>
      </w:tr>
      <w:tr w:rsidR="003444C3">
        <w:trPr>
          <w:jc w:val="center"/>
        </w:trPr>
        <w:tc>
          <w:tcPr>
            <w:tcW w:w="4675" w:type="dxa"/>
          </w:tcPr>
          <w:p w:rsidR="003444C3" w:rsidRDefault="00A25911">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93-90=A-</w:t>
            </w:r>
          </w:p>
        </w:tc>
      </w:tr>
      <w:tr w:rsidR="003444C3">
        <w:trPr>
          <w:jc w:val="center"/>
        </w:trPr>
        <w:tc>
          <w:tcPr>
            <w:tcW w:w="4675" w:type="dxa"/>
          </w:tcPr>
          <w:p w:rsidR="003444C3" w:rsidRDefault="00A25911">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89-87=B+</w:t>
            </w:r>
          </w:p>
        </w:tc>
      </w:tr>
      <w:tr w:rsidR="003444C3">
        <w:trPr>
          <w:jc w:val="center"/>
        </w:trPr>
        <w:tc>
          <w:tcPr>
            <w:tcW w:w="4675" w:type="dxa"/>
          </w:tcPr>
          <w:p w:rsidR="003444C3" w:rsidRDefault="00A25911">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86-84=B</w:t>
            </w:r>
          </w:p>
        </w:tc>
      </w:tr>
      <w:tr w:rsidR="003444C3">
        <w:trPr>
          <w:jc w:val="center"/>
        </w:trPr>
        <w:tc>
          <w:tcPr>
            <w:tcW w:w="4675" w:type="dxa"/>
          </w:tcPr>
          <w:p w:rsidR="003444C3" w:rsidRDefault="00A25911">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83-80=B-</w:t>
            </w:r>
          </w:p>
        </w:tc>
      </w:tr>
      <w:tr w:rsidR="003444C3">
        <w:trPr>
          <w:jc w:val="center"/>
        </w:trPr>
        <w:tc>
          <w:tcPr>
            <w:tcW w:w="4675" w:type="dxa"/>
          </w:tcPr>
          <w:p w:rsidR="003444C3" w:rsidRDefault="00A25911">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79-77=C+</w:t>
            </w:r>
          </w:p>
        </w:tc>
      </w:tr>
      <w:tr w:rsidR="003444C3">
        <w:trPr>
          <w:jc w:val="center"/>
        </w:trPr>
        <w:tc>
          <w:tcPr>
            <w:tcW w:w="4675" w:type="dxa"/>
          </w:tcPr>
          <w:p w:rsidR="003444C3" w:rsidRDefault="00A25911">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76-74=C</w:t>
            </w:r>
          </w:p>
        </w:tc>
      </w:tr>
      <w:tr w:rsidR="003444C3">
        <w:trPr>
          <w:jc w:val="center"/>
        </w:trPr>
        <w:tc>
          <w:tcPr>
            <w:tcW w:w="4675" w:type="dxa"/>
          </w:tcPr>
          <w:p w:rsidR="003444C3" w:rsidRDefault="00A25911">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73-70=C-</w:t>
            </w:r>
          </w:p>
        </w:tc>
      </w:tr>
      <w:tr w:rsidR="003444C3">
        <w:trPr>
          <w:jc w:val="center"/>
        </w:trPr>
        <w:tc>
          <w:tcPr>
            <w:tcW w:w="4675" w:type="dxa"/>
          </w:tcPr>
          <w:p w:rsidR="003444C3" w:rsidRDefault="00A25911">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69-65=D</w:t>
            </w:r>
          </w:p>
        </w:tc>
      </w:tr>
      <w:tr w:rsidR="003444C3">
        <w:trPr>
          <w:jc w:val="center"/>
        </w:trPr>
        <w:tc>
          <w:tcPr>
            <w:tcW w:w="4675" w:type="dxa"/>
          </w:tcPr>
          <w:p w:rsidR="003444C3" w:rsidRDefault="00A25911">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below 65=F</w:t>
            </w:r>
          </w:p>
        </w:tc>
      </w:tr>
    </w:tbl>
    <w:p w:rsidR="003444C3" w:rsidRDefault="003444C3">
      <w:pPr>
        <w:spacing w:line="240" w:lineRule="auto"/>
      </w:pPr>
    </w:p>
    <w:p w:rsidR="003444C3" w:rsidRDefault="00A25911">
      <w:pPr>
        <w:tabs>
          <w:tab w:val="center" w:pos="4320"/>
          <w:tab w:val="right" w:pos="8640"/>
        </w:tabs>
        <w:spacing w:line="240" w:lineRule="auto"/>
      </w:pPr>
      <w:r>
        <w:tab/>
        <w:t>UW=unauthorized withdrawal due to non-attendance</w:t>
      </w:r>
    </w:p>
    <w:p w:rsidR="003444C3" w:rsidRDefault="00A25911">
      <w:pPr>
        <w:tabs>
          <w:tab w:val="center" w:pos="4320"/>
          <w:tab w:val="right" w:pos="8640"/>
        </w:tabs>
        <w:spacing w:line="240" w:lineRule="auto"/>
      </w:pPr>
      <w:r>
        <w:t>A student must receive a grade of "C" or above in all nursing course</w:t>
      </w:r>
      <w:r w:rsidR="001318DB">
        <w:t>s</w:t>
      </w:r>
      <w:r>
        <w:t>.</w:t>
      </w:r>
    </w:p>
    <w:p w:rsidR="003444C3" w:rsidRDefault="00A25911">
      <w:pPr>
        <w:spacing w:line="240" w:lineRule="auto"/>
      </w:pPr>
      <w:r>
        <w:t>Grades are entered into WebAdvisor as letter grades. Numerical grades will not be rounded when converted to the letter grade.</w:t>
      </w:r>
    </w:p>
    <w:p w:rsidR="003444C3" w:rsidRDefault="00A25911">
      <w:pPr>
        <w:spacing w:line="240" w:lineRule="auto"/>
        <w:rPr>
          <w:b/>
        </w:rPr>
      </w:pPr>
      <w:r>
        <w:t>*</w:t>
      </w:r>
      <w:r>
        <w:rPr>
          <w:b/>
        </w:rPr>
        <w:t>If advance arrangements have not been negotiated with course faculty, a</w:t>
      </w:r>
    </w:p>
    <w:p w:rsidR="003444C3" w:rsidRDefault="00A25911">
      <w:pPr>
        <w:spacing w:line="240" w:lineRule="auto"/>
        <w:rPr>
          <w:b/>
        </w:rPr>
      </w:pPr>
      <w:r>
        <w:rPr>
          <w:b/>
        </w:rPr>
        <w:t>student who submits a course assignment late, will receive a grade penalty</w:t>
      </w:r>
    </w:p>
    <w:p w:rsidR="003444C3" w:rsidRDefault="00A25911">
      <w:pPr>
        <w:spacing w:line="240" w:lineRule="auto"/>
        <w:rPr>
          <w:b/>
        </w:rPr>
      </w:pPr>
      <w:r>
        <w:rPr>
          <w:b/>
        </w:rPr>
        <w:t>(reduction of one full letter grade on assignment).</w:t>
      </w:r>
    </w:p>
    <w:p w:rsidR="003444C3" w:rsidRDefault="003444C3">
      <w:pPr>
        <w:spacing w:line="240" w:lineRule="auto"/>
      </w:pPr>
    </w:p>
    <w:p w:rsidR="00FA1848" w:rsidRDefault="00FA1848"/>
    <w:p w:rsidR="00FA1848" w:rsidRDefault="00FA1848"/>
    <w:p w:rsidR="00FA1848" w:rsidRDefault="00FA1848"/>
    <w:p w:rsidR="00FA1848" w:rsidRDefault="00FA1848"/>
    <w:p w:rsidR="00FA1848" w:rsidRDefault="00FA1848"/>
    <w:p w:rsidR="00FA1848" w:rsidRDefault="00FA1848"/>
    <w:p w:rsidR="00FA1848" w:rsidRDefault="00FA1848"/>
    <w:p w:rsidR="00FA1848" w:rsidRDefault="00FA1848"/>
    <w:p w:rsidR="00FA1848" w:rsidRDefault="00FA1848"/>
    <w:p w:rsidR="00FA1848" w:rsidRDefault="00FA1848"/>
    <w:p w:rsidR="00FA1848" w:rsidRDefault="00FA1848"/>
    <w:p w:rsidR="003444C3" w:rsidRDefault="00A25911">
      <w:r>
        <w:lastRenderedPageBreak/>
        <w:br w:type="page"/>
      </w:r>
    </w:p>
    <w:p w:rsidR="00FA1848" w:rsidRDefault="00FA1848">
      <w:pPr>
        <w:spacing w:line="240" w:lineRule="auto"/>
        <w:rPr>
          <w:b/>
          <w:u w:val="single"/>
        </w:rPr>
        <w:sectPr w:rsidR="00FA1848">
          <w:footerReference w:type="default" r:id="rId18"/>
          <w:pgSz w:w="12240" w:h="15840"/>
          <w:pgMar w:top="1440" w:right="1440" w:bottom="1440" w:left="1440" w:header="0" w:footer="720" w:gutter="0"/>
          <w:pgNumType w:start="1"/>
          <w:cols w:space="720"/>
        </w:sectPr>
      </w:pPr>
    </w:p>
    <w:p w:rsidR="00FA1848" w:rsidRDefault="00FA1848">
      <w:pPr>
        <w:spacing w:line="240" w:lineRule="auto"/>
        <w:rPr>
          <w:b/>
          <w:u w:val="single"/>
        </w:rPr>
      </w:pPr>
    </w:p>
    <w:p w:rsidR="003444C3" w:rsidRDefault="00A25911">
      <w:pPr>
        <w:spacing w:line="240" w:lineRule="auto"/>
        <w:rPr>
          <w:b/>
          <w:u w:val="single"/>
        </w:rPr>
      </w:pPr>
      <w:r>
        <w:rPr>
          <w:b/>
          <w:u w:val="single"/>
        </w:rPr>
        <w:t>COURSE SCHEDULE:</w:t>
      </w:r>
    </w:p>
    <w:p w:rsidR="003444C3" w:rsidRDefault="003444C3">
      <w:pPr>
        <w:spacing w:line="240" w:lineRule="auto"/>
      </w:pPr>
    </w:p>
    <w:tbl>
      <w:tblPr>
        <w:tblW w:w="14695" w:type="dxa"/>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
        <w:gridCol w:w="3785"/>
        <w:gridCol w:w="9745"/>
      </w:tblGrid>
      <w:tr w:rsidR="00FA1848" w:rsidRPr="00DE5113" w:rsidTr="00D40E4D">
        <w:trPr>
          <w:trHeight w:val="340"/>
        </w:trPr>
        <w:tc>
          <w:tcPr>
            <w:tcW w:w="1165" w:type="dxa"/>
          </w:tcPr>
          <w:p w:rsidR="00FA1848" w:rsidRPr="00DE5113" w:rsidRDefault="00FA1848" w:rsidP="00D40E4D">
            <w:pPr>
              <w:spacing w:after="160" w:line="259" w:lineRule="auto"/>
              <w:jc w:val="center"/>
              <w:rPr>
                <w:b/>
              </w:rPr>
            </w:pPr>
          </w:p>
        </w:tc>
        <w:tc>
          <w:tcPr>
            <w:tcW w:w="3785" w:type="dxa"/>
          </w:tcPr>
          <w:p w:rsidR="00FA1848" w:rsidRPr="00DE5113" w:rsidRDefault="00FA1848" w:rsidP="00D40E4D">
            <w:pPr>
              <w:spacing w:after="160" w:line="259" w:lineRule="auto"/>
              <w:jc w:val="center"/>
              <w:rPr>
                <w:b/>
              </w:rPr>
            </w:pPr>
          </w:p>
        </w:tc>
        <w:tc>
          <w:tcPr>
            <w:tcW w:w="9745" w:type="dxa"/>
          </w:tcPr>
          <w:p w:rsidR="00587B5A" w:rsidRDefault="00FA1848" w:rsidP="00D40E4D">
            <w:pPr>
              <w:spacing w:after="160" w:line="259" w:lineRule="auto"/>
              <w:jc w:val="center"/>
              <w:rPr>
                <w:b/>
                <w:color w:val="0070C0"/>
              </w:rPr>
            </w:pPr>
            <w:r w:rsidRPr="00C63302">
              <w:rPr>
                <w:b/>
                <w:color w:val="0070C0"/>
              </w:rPr>
              <w:t xml:space="preserve">The class week starts </w:t>
            </w:r>
            <w:r w:rsidR="00D9074A">
              <w:rPr>
                <w:b/>
                <w:color w:val="0070C0"/>
              </w:rPr>
              <w:t>Tuesday</w:t>
            </w:r>
            <w:r w:rsidRPr="00C63302">
              <w:rPr>
                <w:b/>
                <w:color w:val="0070C0"/>
              </w:rPr>
              <w:t xml:space="preserve"> and ends Monday at 7am ET</w:t>
            </w:r>
            <w:r w:rsidR="00587B5A">
              <w:rPr>
                <w:b/>
                <w:color w:val="0070C0"/>
              </w:rPr>
              <w:t xml:space="preserve"> </w:t>
            </w:r>
          </w:p>
          <w:p w:rsidR="00FA1848" w:rsidRPr="00587B5A" w:rsidRDefault="00587B5A" w:rsidP="00D40E4D">
            <w:pPr>
              <w:spacing w:after="160" w:line="259" w:lineRule="auto"/>
              <w:jc w:val="center"/>
              <w:rPr>
                <w:b/>
                <w:i/>
                <w:color w:val="0070C0"/>
              </w:rPr>
            </w:pPr>
            <w:r w:rsidRPr="00587B5A">
              <w:rPr>
                <w:b/>
                <w:i/>
                <w:color w:val="0070C0"/>
              </w:rPr>
              <w:t>(take note there may be slight deviations to account for Daemen College Holidays)</w:t>
            </w:r>
          </w:p>
          <w:p w:rsidR="00FA1848" w:rsidRPr="00DE5113" w:rsidRDefault="00FA1848" w:rsidP="00D40E4D">
            <w:pPr>
              <w:spacing w:line="259" w:lineRule="auto"/>
              <w:jc w:val="center"/>
              <w:rPr>
                <w:b/>
              </w:rPr>
            </w:pPr>
            <w:r w:rsidRPr="00DE5113">
              <w:rPr>
                <w:b/>
              </w:rPr>
              <w:t xml:space="preserve">Discussion Question original posts are due </w:t>
            </w:r>
            <w:r>
              <w:rPr>
                <w:b/>
              </w:rPr>
              <w:t>Thursdays at 7am</w:t>
            </w:r>
            <w:r w:rsidRPr="00DE5113">
              <w:rPr>
                <w:b/>
              </w:rPr>
              <w:t xml:space="preserve"> ET and response posts are due </w:t>
            </w:r>
            <w:r>
              <w:rPr>
                <w:b/>
              </w:rPr>
              <w:t>Monday 7am ET</w:t>
            </w:r>
          </w:p>
        </w:tc>
      </w:tr>
      <w:tr w:rsidR="00FA1848" w:rsidRPr="00DE5113" w:rsidTr="00C63302">
        <w:trPr>
          <w:trHeight w:val="280"/>
        </w:trPr>
        <w:tc>
          <w:tcPr>
            <w:tcW w:w="1165" w:type="dxa"/>
            <w:shd w:val="clear" w:color="auto" w:fill="F2F2F2" w:themeFill="background1" w:themeFillShade="F2"/>
          </w:tcPr>
          <w:p w:rsidR="00FA1848" w:rsidRPr="00DE5113" w:rsidRDefault="00FA1848" w:rsidP="00D40E4D">
            <w:pPr>
              <w:spacing w:line="259" w:lineRule="auto"/>
              <w:jc w:val="center"/>
              <w:rPr>
                <w:rFonts w:ascii="Calibri" w:eastAsia="Calibri" w:hAnsi="Calibri" w:cs="Calibri"/>
                <w:sz w:val="22"/>
                <w:szCs w:val="22"/>
              </w:rPr>
            </w:pPr>
            <w:r w:rsidRPr="00DE5113">
              <w:rPr>
                <w:b/>
              </w:rPr>
              <w:t>Date</w:t>
            </w:r>
          </w:p>
        </w:tc>
        <w:tc>
          <w:tcPr>
            <w:tcW w:w="3785" w:type="dxa"/>
            <w:shd w:val="clear" w:color="auto" w:fill="F2F2F2" w:themeFill="background1" w:themeFillShade="F2"/>
          </w:tcPr>
          <w:p w:rsidR="00FA1848" w:rsidRPr="00DE5113" w:rsidRDefault="00FA1848" w:rsidP="00D40E4D">
            <w:pPr>
              <w:spacing w:line="259" w:lineRule="auto"/>
              <w:jc w:val="center"/>
              <w:rPr>
                <w:rFonts w:ascii="Calibri" w:eastAsia="Calibri" w:hAnsi="Calibri" w:cs="Calibri"/>
                <w:sz w:val="22"/>
                <w:szCs w:val="22"/>
              </w:rPr>
            </w:pPr>
            <w:r w:rsidRPr="00DE5113">
              <w:rPr>
                <w:b/>
              </w:rPr>
              <w:t>Topic</w:t>
            </w:r>
          </w:p>
        </w:tc>
        <w:tc>
          <w:tcPr>
            <w:tcW w:w="9745" w:type="dxa"/>
            <w:shd w:val="clear" w:color="auto" w:fill="F2F2F2" w:themeFill="background1" w:themeFillShade="F2"/>
          </w:tcPr>
          <w:p w:rsidR="00FA1848" w:rsidRPr="00DE5113" w:rsidRDefault="002A448C" w:rsidP="00D40E4D">
            <w:pPr>
              <w:spacing w:line="259" w:lineRule="auto"/>
              <w:jc w:val="center"/>
              <w:rPr>
                <w:rFonts w:ascii="Calibri" w:eastAsia="Calibri" w:hAnsi="Calibri" w:cs="Calibri"/>
                <w:sz w:val="22"/>
                <w:szCs w:val="22"/>
              </w:rPr>
            </w:pPr>
            <w:r>
              <w:rPr>
                <w:b/>
              </w:rPr>
              <w:t>Readings</w:t>
            </w:r>
          </w:p>
        </w:tc>
      </w:tr>
      <w:tr w:rsidR="00FA1848" w:rsidRPr="00DE5113" w:rsidTr="00D40E4D">
        <w:trPr>
          <w:trHeight w:val="700"/>
        </w:trPr>
        <w:tc>
          <w:tcPr>
            <w:tcW w:w="1165" w:type="dxa"/>
          </w:tcPr>
          <w:p w:rsidR="00FA1848" w:rsidRDefault="00FA1848" w:rsidP="00D40E4D">
            <w:pPr>
              <w:spacing w:after="160" w:line="259" w:lineRule="auto"/>
            </w:pPr>
            <w:r>
              <w:t>Week 1</w:t>
            </w:r>
          </w:p>
          <w:p w:rsidR="00FA1848" w:rsidRPr="00DE5113" w:rsidRDefault="00FA1848" w:rsidP="00D40E4D">
            <w:pPr>
              <w:spacing w:after="160" w:line="259" w:lineRule="auto"/>
            </w:pPr>
          </w:p>
        </w:tc>
        <w:tc>
          <w:tcPr>
            <w:tcW w:w="3785" w:type="dxa"/>
          </w:tcPr>
          <w:p w:rsidR="00C63302" w:rsidRDefault="00C63302" w:rsidP="00C63302">
            <w:pPr>
              <w:spacing w:line="240" w:lineRule="auto"/>
              <w:contextualSpacing/>
            </w:pPr>
            <w:r w:rsidRPr="006B0646">
              <w:rPr>
                <w:b/>
              </w:rPr>
              <w:t>Introduction, Why Study Women and Health?</w:t>
            </w:r>
            <w:r>
              <w:t xml:space="preserve"> </w:t>
            </w:r>
            <w:r w:rsidRPr="006B0646">
              <w:rPr>
                <w:b/>
              </w:rPr>
              <w:t>Health Disparities; Gender vs. Sex vs. Sexuality; Defining “Health” and How did we get here?</w:t>
            </w:r>
          </w:p>
          <w:p w:rsidR="00FA1848" w:rsidRPr="000276C0" w:rsidRDefault="00FA1848" w:rsidP="007A18FE">
            <w:pPr>
              <w:pStyle w:val="ListParagraph"/>
              <w:numPr>
                <w:ilvl w:val="0"/>
                <w:numId w:val="23"/>
              </w:numPr>
              <w:pBdr>
                <w:top w:val="nil"/>
                <w:left w:val="nil"/>
                <w:bottom w:val="nil"/>
                <w:right w:val="nil"/>
                <w:between w:val="nil"/>
              </w:pBdr>
              <w:spacing w:after="160" w:line="259" w:lineRule="auto"/>
              <w:rPr>
                <w:b/>
              </w:rPr>
            </w:pPr>
            <w:r w:rsidRPr="000276C0">
              <w:rPr>
                <w:b/>
                <w:color w:val="0070C0"/>
              </w:rPr>
              <w:t xml:space="preserve">Introduction Discussion </w:t>
            </w:r>
            <w:r w:rsidRPr="000276C0">
              <w:rPr>
                <w:b/>
              </w:rPr>
              <w:t>(9/10 at 7am ET)</w:t>
            </w:r>
          </w:p>
          <w:p w:rsidR="00FA1848" w:rsidRDefault="00C63302" w:rsidP="007A18FE">
            <w:pPr>
              <w:pStyle w:val="ListParagraph"/>
              <w:numPr>
                <w:ilvl w:val="0"/>
                <w:numId w:val="23"/>
              </w:numPr>
              <w:pBdr>
                <w:top w:val="nil"/>
                <w:left w:val="nil"/>
                <w:bottom w:val="nil"/>
                <w:right w:val="nil"/>
                <w:between w:val="nil"/>
              </w:pBdr>
              <w:spacing w:after="160" w:line="259" w:lineRule="auto"/>
              <w:rPr>
                <w:b/>
              </w:rPr>
            </w:pPr>
            <w:r w:rsidRPr="000276C0">
              <w:rPr>
                <w:b/>
                <w:color w:val="0070C0"/>
              </w:rPr>
              <w:t>Discussion Question # 1</w:t>
            </w:r>
            <w:r w:rsidR="00FA1848" w:rsidRPr="000276C0">
              <w:rPr>
                <w:b/>
                <w:color w:val="0070C0"/>
              </w:rPr>
              <w:t xml:space="preserve"> </w:t>
            </w:r>
            <w:r w:rsidR="00FA1848" w:rsidRPr="000276C0">
              <w:rPr>
                <w:b/>
              </w:rPr>
              <w:t>(9/10 7am ET)</w:t>
            </w:r>
          </w:p>
          <w:p w:rsidR="00D9074A" w:rsidRPr="000276C0" w:rsidRDefault="00D9074A" w:rsidP="00D9074A">
            <w:pPr>
              <w:pStyle w:val="ListParagraph"/>
              <w:pBdr>
                <w:top w:val="nil"/>
                <w:left w:val="nil"/>
                <w:bottom w:val="nil"/>
                <w:right w:val="nil"/>
                <w:between w:val="nil"/>
              </w:pBdr>
              <w:spacing w:after="160" w:line="259" w:lineRule="auto"/>
              <w:rPr>
                <w:b/>
              </w:rPr>
            </w:pPr>
            <w:r>
              <w:rPr>
                <w:b/>
                <w:color w:val="0070C0"/>
              </w:rPr>
              <w:t>**to give time for late enrollment</w:t>
            </w:r>
            <w:r w:rsidR="00587B5A">
              <w:rPr>
                <w:b/>
                <w:color w:val="0070C0"/>
              </w:rPr>
              <w:t>**</w:t>
            </w:r>
          </w:p>
        </w:tc>
        <w:tc>
          <w:tcPr>
            <w:tcW w:w="9745" w:type="dxa"/>
          </w:tcPr>
          <w:p w:rsidR="00FA1848" w:rsidRDefault="00FA1848" w:rsidP="00D40E4D">
            <w:pPr>
              <w:spacing w:after="160" w:line="259" w:lineRule="auto"/>
            </w:pPr>
            <w:r>
              <w:t xml:space="preserve">This week focuses on </w:t>
            </w:r>
            <w:r w:rsidR="00C63302">
              <w:t>providing a foundation in Women’s Health</w:t>
            </w:r>
            <w:r>
              <w:t xml:space="preserve"> </w:t>
            </w:r>
          </w:p>
          <w:p w:rsidR="00C94A53" w:rsidRDefault="00C94A53" w:rsidP="007A18FE">
            <w:pPr>
              <w:pStyle w:val="ListParagraph"/>
              <w:numPr>
                <w:ilvl w:val="0"/>
                <w:numId w:val="14"/>
              </w:numPr>
              <w:spacing w:line="240" w:lineRule="auto"/>
            </w:pPr>
            <w:r>
              <w:t>Review the syllabus</w:t>
            </w:r>
          </w:p>
          <w:p w:rsidR="00C94A53" w:rsidRDefault="00C94A53" w:rsidP="007A18FE">
            <w:pPr>
              <w:pStyle w:val="ListParagraph"/>
              <w:numPr>
                <w:ilvl w:val="0"/>
                <w:numId w:val="14"/>
              </w:numPr>
              <w:spacing w:line="240" w:lineRule="auto"/>
            </w:pPr>
            <w:r>
              <w:t>Watch: Johnson. Leaving Women’s' Health to Chance/TED TALK</w:t>
            </w:r>
          </w:p>
          <w:p w:rsidR="00C94A53" w:rsidRDefault="00C94A53" w:rsidP="007A18FE">
            <w:pPr>
              <w:pStyle w:val="ListParagraph"/>
              <w:numPr>
                <w:ilvl w:val="0"/>
                <w:numId w:val="14"/>
              </w:numPr>
              <w:spacing w:line="240" w:lineRule="auto"/>
            </w:pPr>
            <w:r>
              <w:t>Chapter 1 New Dimensions (Alexander et al., 2017)</w:t>
            </w:r>
          </w:p>
          <w:p w:rsidR="002A448C" w:rsidRDefault="00C94A53" w:rsidP="007A18FE">
            <w:pPr>
              <w:pStyle w:val="ListParagraph"/>
              <w:numPr>
                <w:ilvl w:val="0"/>
                <w:numId w:val="14"/>
              </w:numPr>
              <w:spacing w:line="240" w:lineRule="auto"/>
            </w:pPr>
            <w:r>
              <w:t>Read the Forward, Prologue, and Ch1: From Outrage to Courage (Murray, 2008)</w:t>
            </w:r>
          </w:p>
          <w:p w:rsidR="002A448C" w:rsidRDefault="002A448C" w:rsidP="007A18FE">
            <w:pPr>
              <w:pStyle w:val="ListParagraph"/>
              <w:numPr>
                <w:ilvl w:val="0"/>
                <w:numId w:val="14"/>
              </w:numPr>
              <w:spacing w:line="240" w:lineRule="auto"/>
            </w:pPr>
            <w:r>
              <w:rPr>
                <w:rStyle w:val="Hyperlink"/>
                <w:color w:val="auto"/>
                <w:u w:val="none"/>
              </w:rPr>
              <w:t xml:space="preserve">Watch how to interact within Discussion Forums    </w:t>
            </w:r>
            <w:hyperlink r:id="rId19" w:history="1">
              <w:r w:rsidRPr="002B72EA">
                <w:rPr>
                  <w:rStyle w:val="Hyperlink"/>
                </w:rPr>
                <w:t>https://help.blackboard.com/Learn/Student/Interact/Discussions</w:t>
              </w:r>
            </w:hyperlink>
          </w:p>
          <w:p w:rsidR="002A448C" w:rsidRDefault="002A448C" w:rsidP="002A448C">
            <w:pPr>
              <w:pStyle w:val="ListParagraph"/>
              <w:spacing w:line="240" w:lineRule="auto"/>
              <w:ind w:left="1080"/>
            </w:pPr>
          </w:p>
          <w:p w:rsidR="00C94A53" w:rsidRPr="00DE5113" w:rsidRDefault="00C94A53" w:rsidP="00D40E4D">
            <w:pPr>
              <w:spacing w:after="160" w:line="259" w:lineRule="auto"/>
            </w:pPr>
          </w:p>
        </w:tc>
      </w:tr>
      <w:tr w:rsidR="00FA1848" w:rsidRPr="00DE5113" w:rsidTr="00D40E4D">
        <w:trPr>
          <w:trHeight w:val="700"/>
        </w:trPr>
        <w:tc>
          <w:tcPr>
            <w:tcW w:w="1165" w:type="dxa"/>
          </w:tcPr>
          <w:p w:rsidR="00FA1848" w:rsidRDefault="00FA1848" w:rsidP="00D40E4D">
            <w:pPr>
              <w:spacing w:after="160" w:line="259" w:lineRule="auto"/>
            </w:pPr>
            <w:r>
              <w:t>Week 2</w:t>
            </w:r>
          </w:p>
          <w:p w:rsidR="00FA1848" w:rsidRDefault="00FA1848" w:rsidP="00D40E4D">
            <w:pPr>
              <w:spacing w:after="160" w:line="259" w:lineRule="auto"/>
            </w:pPr>
          </w:p>
          <w:p w:rsidR="00FA1848" w:rsidRPr="00DE5113" w:rsidRDefault="00FA1848" w:rsidP="00D40E4D">
            <w:pPr>
              <w:spacing w:after="160" w:line="259" w:lineRule="auto"/>
            </w:pPr>
          </w:p>
        </w:tc>
        <w:tc>
          <w:tcPr>
            <w:tcW w:w="3785" w:type="dxa"/>
          </w:tcPr>
          <w:p w:rsidR="00BE7D4C" w:rsidRDefault="002A448C" w:rsidP="00BE7D4C">
            <w:pPr>
              <w:spacing w:line="240" w:lineRule="auto"/>
              <w:contextualSpacing/>
              <w:rPr>
                <w:b/>
              </w:rPr>
            </w:pPr>
            <w:r w:rsidRPr="006B0646">
              <w:rPr>
                <w:b/>
              </w:rPr>
              <w:t>Economics of Women's Health</w:t>
            </w:r>
            <w:r w:rsidR="00BE7D4C">
              <w:rPr>
                <w:b/>
              </w:rPr>
              <w:t xml:space="preserve"> </w:t>
            </w:r>
          </w:p>
          <w:p w:rsidR="00BE7D4C" w:rsidRDefault="00BE7D4C" w:rsidP="00BE7D4C">
            <w:pPr>
              <w:spacing w:line="240" w:lineRule="auto"/>
              <w:contextualSpacing/>
              <w:rPr>
                <w:b/>
              </w:rPr>
            </w:pPr>
          </w:p>
          <w:p w:rsidR="00FA1848" w:rsidRPr="00BE7D4C" w:rsidRDefault="00FA1848" w:rsidP="007A18FE">
            <w:pPr>
              <w:pStyle w:val="ListParagraph"/>
              <w:numPr>
                <w:ilvl w:val="0"/>
                <w:numId w:val="27"/>
              </w:numPr>
              <w:spacing w:line="240" w:lineRule="auto"/>
              <w:rPr>
                <w:b/>
              </w:rPr>
            </w:pPr>
            <w:r w:rsidRPr="00BE7D4C">
              <w:rPr>
                <w:b/>
                <w:color w:val="0070C0"/>
              </w:rPr>
              <w:t xml:space="preserve">Discussion Question # </w:t>
            </w:r>
            <w:r w:rsidR="002A448C" w:rsidRPr="00BE7D4C">
              <w:rPr>
                <w:b/>
                <w:color w:val="0070C0"/>
              </w:rPr>
              <w:t>2</w:t>
            </w:r>
            <w:r w:rsidRPr="00BE7D4C">
              <w:rPr>
                <w:b/>
                <w:color w:val="0070C0"/>
              </w:rPr>
              <w:t xml:space="preserve"> </w:t>
            </w:r>
            <w:r w:rsidRPr="00BE7D4C">
              <w:rPr>
                <w:b/>
              </w:rPr>
              <w:t xml:space="preserve">(original post </w:t>
            </w:r>
            <w:r w:rsidR="00AD3857" w:rsidRPr="00BE7D4C">
              <w:rPr>
                <w:b/>
              </w:rPr>
              <w:t xml:space="preserve">9/13 at 7 a ET </w:t>
            </w:r>
            <w:r w:rsidRPr="00BE7D4C">
              <w:rPr>
                <w:b/>
              </w:rPr>
              <w:t>and peer response 9/17 at 7am ET)</w:t>
            </w:r>
          </w:p>
        </w:tc>
        <w:tc>
          <w:tcPr>
            <w:tcW w:w="9745" w:type="dxa"/>
          </w:tcPr>
          <w:p w:rsidR="002A448C" w:rsidRDefault="002A448C" w:rsidP="002A448C">
            <w:pPr>
              <w:spacing w:line="240" w:lineRule="auto"/>
            </w:pPr>
            <w:r>
              <w:t>This week focuses on understanding the impact poverty has on women’s health issues</w:t>
            </w:r>
          </w:p>
          <w:p w:rsidR="002A448C" w:rsidRDefault="002A448C" w:rsidP="002A448C">
            <w:pPr>
              <w:spacing w:line="240" w:lineRule="auto"/>
            </w:pPr>
          </w:p>
          <w:p w:rsidR="002A448C" w:rsidRDefault="002A448C" w:rsidP="007A18FE">
            <w:pPr>
              <w:pStyle w:val="ListParagraph"/>
              <w:numPr>
                <w:ilvl w:val="0"/>
                <w:numId w:val="14"/>
              </w:numPr>
              <w:spacing w:line="240" w:lineRule="auto"/>
            </w:pPr>
            <w:r>
              <w:t>Read Chapter 2 New Dimensions (Alexander et al., 2017)</w:t>
            </w:r>
          </w:p>
          <w:p w:rsidR="002A448C" w:rsidRPr="008B1B81" w:rsidRDefault="002A448C" w:rsidP="007A18FE">
            <w:pPr>
              <w:pStyle w:val="ListParagraph"/>
              <w:numPr>
                <w:ilvl w:val="0"/>
                <w:numId w:val="14"/>
              </w:numPr>
              <w:spacing w:line="240" w:lineRule="auto"/>
            </w:pPr>
            <w:r>
              <w:t xml:space="preserve">Watch: </w:t>
            </w:r>
            <w:r w:rsidRPr="008B1B81">
              <w:t>Who Cares: Unpaid care work, poverty and women's / girl's human rights</w:t>
            </w:r>
          </w:p>
          <w:p w:rsidR="002A448C" w:rsidRDefault="00B95BEA" w:rsidP="002A448C">
            <w:pPr>
              <w:pStyle w:val="ListParagraph"/>
            </w:pPr>
            <w:hyperlink r:id="rId20" w:history="1">
              <w:r w:rsidR="002A448C" w:rsidRPr="00A17AED">
                <w:rPr>
                  <w:rStyle w:val="Hyperlink"/>
                </w:rPr>
                <w:t>https://youtu.be/VVW858gQHoE</w:t>
              </w:r>
            </w:hyperlink>
          </w:p>
          <w:p w:rsidR="00FA1848" w:rsidRPr="00DE5113" w:rsidRDefault="00FA1848" w:rsidP="00C94A53">
            <w:pPr>
              <w:pStyle w:val="ListParagraph"/>
              <w:rPr>
                <w:rFonts w:ascii="Calibri" w:eastAsia="Calibri" w:hAnsi="Calibri" w:cs="Calibri"/>
                <w:sz w:val="22"/>
                <w:szCs w:val="22"/>
              </w:rPr>
            </w:pPr>
          </w:p>
        </w:tc>
      </w:tr>
      <w:tr w:rsidR="00FA1848" w:rsidRPr="00DE5113" w:rsidTr="00D40E4D">
        <w:trPr>
          <w:trHeight w:val="2140"/>
        </w:trPr>
        <w:tc>
          <w:tcPr>
            <w:tcW w:w="1165" w:type="dxa"/>
          </w:tcPr>
          <w:p w:rsidR="00FA1848" w:rsidRDefault="00FA1848" w:rsidP="00D40E4D">
            <w:pPr>
              <w:spacing w:after="160" w:line="259" w:lineRule="auto"/>
            </w:pPr>
            <w:r>
              <w:lastRenderedPageBreak/>
              <w:t>Week 3</w:t>
            </w:r>
          </w:p>
          <w:p w:rsidR="00FA1848" w:rsidRPr="00DE5113" w:rsidRDefault="00FA1848" w:rsidP="00D40E4D">
            <w:pPr>
              <w:spacing w:after="160" w:line="259" w:lineRule="auto"/>
              <w:rPr>
                <w:rFonts w:ascii="Calibri" w:eastAsia="Calibri" w:hAnsi="Calibri" w:cs="Calibri"/>
                <w:sz w:val="22"/>
                <w:szCs w:val="22"/>
              </w:rPr>
            </w:pPr>
          </w:p>
        </w:tc>
        <w:tc>
          <w:tcPr>
            <w:tcW w:w="3785" w:type="dxa"/>
          </w:tcPr>
          <w:p w:rsidR="00AD3857" w:rsidRPr="006B0646" w:rsidRDefault="00AD3857" w:rsidP="00AD3857">
            <w:pPr>
              <w:spacing w:line="240" w:lineRule="auto"/>
              <w:contextualSpacing/>
              <w:rPr>
                <w:b/>
              </w:rPr>
            </w:pPr>
            <w:r w:rsidRPr="006B0646">
              <w:rPr>
                <w:b/>
              </w:rPr>
              <w:t>Critical Issues of Girls’ Childhood:</w:t>
            </w:r>
          </w:p>
          <w:p w:rsidR="00AD3857" w:rsidRPr="006B0646" w:rsidRDefault="00AD3857" w:rsidP="00AD3857">
            <w:pPr>
              <w:spacing w:line="240" w:lineRule="auto"/>
              <w:contextualSpacing/>
              <w:rPr>
                <w:b/>
              </w:rPr>
            </w:pPr>
            <w:r w:rsidRPr="006B0646">
              <w:rPr>
                <w:b/>
              </w:rPr>
              <w:t>Sex-Selective Abortion, Infanticide, Child Labor</w:t>
            </w:r>
          </w:p>
          <w:p w:rsidR="00FA1848" w:rsidRPr="000276C0" w:rsidRDefault="00AD3857" w:rsidP="007A18FE">
            <w:pPr>
              <w:pStyle w:val="ListParagraph"/>
              <w:numPr>
                <w:ilvl w:val="0"/>
                <w:numId w:val="24"/>
              </w:numPr>
              <w:pBdr>
                <w:top w:val="nil"/>
                <w:left w:val="nil"/>
                <w:bottom w:val="nil"/>
                <w:right w:val="nil"/>
                <w:between w:val="nil"/>
              </w:pBdr>
              <w:spacing w:after="160" w:line="240" w:lineRule="auto"/>
              <w:rPr>
                <w:rFonts w:ascii="Calibri" w:eastAsia="Calibri" w:hAnsi="Calibri" w:cs="Calibri"/>
                <w:b/>
              </w:rPr>
            </w:pPr>
            <w:r w:rsidRPr="00587B5A">
              <w:rPr>
                <w:b/>
                <w:color w:val="8064A2" w:themeColor="accent4"/>
              </w:rPr>
              <w:t>Journal Entry #1</w:t>
            </w:r>
            <w:r w:rsidR="00FA1848" w:rsidRPr="00587B5A">
              <w:rPr>
                <w:b/>
                <w:color w:val="8064A2" w:themeColor="accent4"/>
              </w:rPr>
              <w:t xml:space="preserve"> </w:t>
            </w:r>
            <w:r w:rsidR="00FA1848" w:rsidRPr="000276C0">
              <w:rPr>
                <w:b/>
              </w:rPr>
              <w:t xml:space="preserve">(post </w:t>
            </w:r>
            <w:r w:rsidR="00587B5A">
              <w:rPr>
                <w:b/>
              </w:rPr>
              <w:t xml:space="preserve">by </w:t>
            </w:r>
            <w:r w:rsidR="00FA1848" w:rsidRPr="000276C0">
              <w:rPr>
                <w:b/>
              </w:rPr>
              <w:t>9/20 at 7am ET)</w:t>
            </w:r>
          </w:p>
          <w:p w:rsidR="00FA1848" w:rsidRPr="00DE5113" w:rsidRDefault="00FA1848" w:rsidP="002A448C">
            <w:pPr>
              <w:pBdr>
                <w:top w:val="nil"/>
                <w:left w:val="nil"/>
                <w:bottom w:val="nil"/>
                <w:right w:val="nil"/>
                <w:between w:val="nil"/>
              </w:pBdr>
              <w:spacing w:after="160" w:line="240" w:lineRule="auto"/>
              <w:ind w:left="720"/>
              <w:contextualSpacing/>
              <w:rPr>
                <w:rFonts w:ascii="Calibri" w:eastAsia="Calibri" w:hAnsi="Calibri" w:cs="Calibri"/>
                <w:b/>
              </w:rPr>
            </w:pPr>
          </w:p>
        </w:tc>
        <w:tc>
          <w:tcPr>
            <w:tcW w:w="9745" w:type="dxa"/>
          </w:tcPr>
          <w:p w:rsidR="00F1229E" w:rsidRDefault="00F1229E" w:rsidP="007A18FE">
            <w:pPr>
              <w:pStyle w:val="ListParagraph"/>
              <w:numPr>
                <w:ilvl w:val="0"/>
                <w:numId w:val="15"/>
              </w:numPr>
              <w:spacing w:line="240" w:lineRule="auto"/>
            </w:pPr>
            <w:r>
              <w:t xml:space="preserve">Read Ch2 &amp;3: From Outrage to Courage (Murray, 2008) </w:t>
            </w:r>
          </w:p>
          <w:p w:rsidR="00F1229E" w:rsidRDefault="00F1229E" w:rsidP="007A18FE">
            <w:pPr>
              <w:pStyle w:val="ListParagraph"/>
              <w:numPr>
                <w:ilvl w:val="0"/>
                <w:numId w:val="15"/>
              </w:numPr>
              <w:spacing w:line="240" w:lineRule="auto"/>
            </w:pPr>
            <w:r>
              <w:t xml:space="preserve">Watch: It’s a girl: </w:t>
            </w:r>
            <w:hyperlink r:id="rId21" w:history="1">
              <w:r w:rsidRPr="002C5AE7">
                <w:rPr>
                  <w:rStyle w:val="Hyperlink"/>
                </w:rPr>
                <w:t>https://daemen.kanopy.com/video/its-girl</w:t>
              </w:r>
            </w:hyperlink>
          </w:p>
          <w:p w:rsidR="00FA1848" w:rsidRPr="00DE5113" w:rsidRDefault="00FA1848" w:rsidP="00D40E4D">
            <w:pPr>
              <w:ind w:left="720" w:hanging="720"/>
              <w:rPr>
                <w:rFonts w:ascii="Calibri" w:eastAsia="Calibri" w:hAnsi="Calibri" w:cs="Calibri"/>
                <w:sz w:val="22"/>
                <w:szCs w:val="22"/>
              </w:rPr>
            </w:pPr>
          </w:p>
        </w:tc>
      </w:tr>
      <w:tr w:rsidR="00FA1848" w:rsidRPr="00DE5113" w:rsidTr="00D40E4D">
        <w:trPr>
          <w:trHeight w:val="340"/>
        </w:trPr>
        <w:tc>
          <w:tcPr>
            <w:tcW w:w="1165" w:type="dxa"/>
          </w:tcPr>
          <w:p w:rsidR="00FA1848" w:rsidRDefault="00FA1848" w:rsidP="00D40E4D">
            <w:pPr>
              <w:spacing w:after="160" w:line="259" w:lineRule="auto"/>
            </w:pPr>
            <w:r>
              <w:t>Week</w:t>
            </w:r>
            <w:r w:rsidRPr="00DE5113">
              <w:t xml:space="preserve"> </w:t>
            </w:r>
            <w:r>
              <w:t>4</w:t>
            </w:r>
          </w:p>
          <w:p w:rsidR="00FA1848" w:rsidRPr="00DE5113" w:rsidRDefault="00FA1848" w:rsidP="00D40E4D">
            <w:pPr>
              <w:spacing w:after="160" w:line="259" w:lineRule="auto"/>
              <w:rPr>
                <w:rFonts w:ascii="Calibri" w:eastAsia="Calibri" w:hAnsi="Calibri" w:cs="Calibri"/>
                <w:sz w:val="22"/>
                <w:szCs w:val="22"/>
              </w:rPr>
            </w:pPr>
          </w:p>
        </w:tc>
        <w:tc>
          <w:tcPr>
            <w:tcW w:w="3785" w:type="dxa"/>
          </w:tcPr>
          <w:p w:rsidR="00FA1848" w:rsidRPr="00DE5113" w:rsidRDefault="00F1229E" w:rsidP="00D40E4D">
            <w:pPr>
              <w:spacing w:after="160" w:line="259" w:lineRule="auto"/>
              <w:rPr>
                <w:rFonts w:ascii="Calibri" w:eastAsia="Calibri" w:hAnsi="Calibri" w:cs="Calibri"/>
                <w:sz w:val="22"/>
                <w:szCs w:val="22"/>
              </w:rPr>
            </w:pPr>
            <w:r>
              <w:rPr>
                <w:b/>
              </w:rPr>
              <w:t xml:space="preserve">Sexual Health </w:t>
            </w:r>
            <w:r w:rsidR="008F5B01">
              <w:rPr>
                <w:b/>
              </w:rPr>
              <w:t>&amp;</w:t>
            </w:r>
            <w:r>
              <w:rPr>
                <w:b/>
              </w:rPr>
              <w:t xml:space="preserve"> Sexually Transmitted Infections (STIs)</w:t>
            </w:r>
            <w:r w:rsidR="008F5B01">
              <w:rPr>
                <w:b/>
              </w:rPr>
              <w:t>; Female Genital Mutilation (FGM)</w:t>
            </w:r>
          </w:p>
          <w:p w:rsidR="00FA1848" w:rsidRPr="000276C0" w:rsidRDefault="00FA1848" w:rsidP="007A18FE">
            <w:pPr>
              <w:pStyle w:val="ListParagraph"/>
              <w:numPr>
                <w:ilvl w:val="0"/>
                <w:numId w:val="25"/>
              </w:numPr>
              <w:pBdr>
                <w:top w:val="nil"/>
                <w:left w:val="nil"/>
                <w:bottom w:val="nil"/>
                <w:right w:val="nil"/>
                <w:between w:val="nil"/>
              </w:pBdr>
              <w:spacing w:after="160" w:line="240" w:lineRule="auto"/>
              <w:rPr>
                <w:rFonts w:ascii="Calibri" w:eastAsia="Calibri" w:hAnsi="Calibri" w:cs="Calibri"/>
                <w:b/>
                <w:color w:val="0070C0"/>
                <w:u w:val="single"/>
              </w:rPr>
            </w:pPr>
            <w:r w:rsidRPr="000276C0">
              <w:rPr>
                <w:b/>
                <w:color w:val="0070C0"/>
              </w:rPr>
              <w:t xml:space="preserve">Discussion Question # 3 </w:t>
            </w:r>
          </w:p>
          <w:p w:rsidR="00FA1848" w:rsidRPr="00DE5113" w:rsidRDefault="00FA1848" w:rsidP="00D40E4D">
            <w:pPr>
              <w:spacing w:after="160" w:line="240" w:lineRule="auto"/>
              <w:ind w:left="360"/>
              <w:contextualSpacing/>
              <w:rPr>
                <w:rFonts w:ascii="Calibri" w:eastAsia="Calibri" w:hAnsi="Calibri" w:cs="Calibri"/>
                <w:b/>
                <w:u w:val="single"/>
              </w:rPr>
            </w:pPr>
            <w:r w:rsidRPr="00C46FAE">
              <w:rPr>
                <w:b/>
              </w:rPr>
              <w:t>(original post 9/27 by 7am ET, peer responses by 10/1 at 7am ET)</w:t>
            </w:r>
          </w:p>
          <w:p w:rsidR="00FA1848" w:rsidRPr="00DE5113" w:rsidRDefault="00FA1848" w:rsidP="00D40E4D">
            <w:pPr>
              <w:spacing w:after="160" w:line="240" w:lineRule="auto"/>
              <w:ind w:left="360"/>
              <w:contextualSpacing/>
              <w:rPr>
                <w:rFonts w:ascii="Calibri" w:eastAsia="Calibri" w:hAnsi="Calibri" w:cs="Calibri"/>
                <w:b/>
              </w:rPr>
            </w:pPr>
          </w:p>
        </w:tc>
        <w:tc>
          <w:tcPr>
            <w:tcW w:w="9745" w:type="dxa"/>
          </w:tcPr>
          <w:p w:rsidR="00F1229E" w:rsidRDefault="00F1229E" w:rsidP="007A18FE">
            <w:pPr>
              <w:pStyle w:val="ListParagraph"/>
              <w:numPr>
                <w:ilvl w:val="0"/>
                <w:numId w:val="16"/>
              </w:numPr>
              <w:spacing w:line="240" w:lineRule="auto"/>
            </w:pPr>
            <w:r>
              <w:t>Read Chapters 4 &amp; 7 New Dimensions (Alexander et al., 2017)</w:t>
            </w:r>
          </w:p>
          <w:p w:rsidR="008F5B01" w:rsidRDefault="008F5B01" w:rsidP="007A18FE">
            <w:pPr>
              <w:pStyle w:val="ListParagraph"/>
              <w:numPr>
                <w:ilvl w:val="0"/>
                <w:numId w:val="16"/>
              </w:numPr>
              <w:spacing w:line="240" w:lineRule="auto"/>
            </w:pPr>
            <w:r>
              <w:t>Watch: What is Female Genital Mutilation (FGM)</w:t>
            </w:r>
          </w:p>
          <w:p w:rsidR="008F5B01" w:rsidRDefault="00B95BEA" w:rsidP="00DF752C">
            <w:pPr>
              <w:pStyle w:val="ListParagraph"/>
              <w:spacing w:line="240" w:lineRule="auto"/>
              <w:rPr>
                <w:rStyle w:val="Hyperlink"/>
              </w:rPr>
            </w:pPr>
            <w:hyperlink r:id="rId22" w:history="1">
              <w:r w:rsidR="00DF752C" w:rsidRPr="002B72EA">
                <w:rPr>
                  <w:rStyle w:val="Hyperlink"/>
                </w:rPr>
                <w:t>http://www.endfgm.eu/female-genital-mutilation/what-is-fgm/</w:t>
              </w:r>
            </w:hyperlink>
          </w:p>
          <w:p w:rsidR="008F5B01" w:rsidRDefault="008F5B01" w:rsidP="007A18FE">
            <w:pPr>
              <w:pStyle w:val="ListParagraph"/>
              <w:numPr>
                <w:ilvl w:val="0"/>
                <w:numId w:val="16"/>
              </w:numPr>
              <w:spacing w:line="240" w:lineRule="auto"/>
              <w:rPr>
                <w:rStyle w:val="Hyperlink"/>
              </w:rPr>
            </w:pPr>
            <w:r>
              <w:t xml:space="preserve">Visit the following website for information on FGM: </w:t>
            </w:r>
            <w:hyperlink r:id="rId23" w:history="1">
              <w:r w:rsidRPr="00C35F48">
                <w:rPr>
                  <w:rStyle w:val="Hyperlink"/>
                </w:rPr>
                <w:t>http://www.who.int/reproductivehealth/topics/fgm/en/</w:t>
              </w:r>
            </w:hyperlink>
          </w:p>
          <w:p w:rsidR="00101E59" w:rsidRPr="00647E56" w:rsidRDefault="00101E59" w:rsidP="007A18FE">
            <w:pPr>
              <w:pStyle w:val="ListParagraph"/>
              <w:numPr>
                <w:ilvl w:val="0"/>
                <w:numId w:val="16"/>
              </w:numPr>
              <w:spacing w:line="240" w:lineRule="auto"/>
              <w:rPr>
                <w:color w:val="0000FF" w:themeColor="hyperlink"/>
                <w:u w:val="single"/>
              </w:rPr>
            </w:pPr>
            <w:r>
              <w:t>Watch the Perfect Vagina:</w:t>
            </w:r>
            <w:r w:rsidR="00647E56">
              <w:t xml:space="preserve"> </w:t>
            </w:r>
            <w:hyperlink r:id="rId24" w:tgtFrame="_blank" w:history="1">
              <w:r w:rsidR="00647E56">
                <w:rPr>
                  <w:rStyle w:val="Hyperlink"/>
                  <w:rFonts w:ascii="Calibri" w:hAnsi="Calibri" w:cs="Calibri"/>
                  <w:color w:val="0563C1"/>
                  <w:sz w:val="22"/>
                  <w:szCs w:val="22"/>
                  <w:shd w:val="clear" w:color="auto" w:fill="FFFFFF"/>
                </w:rPr>
                <w:t>https://www.dailymotion.com/video/x3b7cwx</w:t>
              </w:r>
            </w:hyperlink>
          </w:p>
          <w:p w:rsidR="00647E56" w:rsidRDefault="00647E56" w:rsidP="00647E56">
            <w:pPr>
              <w:pStyle w:val="ListParagraph"/>
              <w:spacing w:line="240" w:lineRule="auto"/>
              <w:rPr>
                <w:color w:val="0000FF" w:themeColor="hyperlink"/>
                <w:u w:val="single"/>
              </w:rPr>
            </w:pPr>
          </w:p>
          <w:p w:rsidR="00101E59" w:rsidRPr="008F5B01" w:rsidRDefault="00101E59" w:rsidP="00647E56">
            <w:pPr>
              <w:pStyle w:val="ListParagraph"/>
              <w:spacing w:line="240" w:lineRule="auto"/>
              <w:rPr>
                <w:color w:val="0000FF" w:themeColor="hyperlink"/>
                <w:u w:val="single"/>
              </w:rPr>
            </w:pPr>
          </w:p>
          <w:p w:rsidR="008F5B01" w:rsidRDefault="008F5B01" w:rsidP="008F5B01">
            <w:pPr>
              <w:pStyle w:val="ListParagraph"/>
              <w:spacing w:line="240" w:lineRule="auto"/>
            </w:pPr>
          </w:p>
          <w:p w:rsidR="00FA1848" w:rsidRPr="00DE5113" w:rsidRDefault="00FA1848" w:rsidP="00D40E4D">
            <w:pPr>
              <w:spacing w:after="160"/>
              <w:ind w:left="720" w:hanging="720"/>
              <w:rPr>
                <w:rFonts w:ascii="Calibri" w:eastAsia="Calibri" w:hAnsi="Calibri" w:cs="Calibri"/>
                <w:sz w:val="22"/>
                <w:szCs w:val="22"/>
              </w:rPr>
            </w:pPr>
          </w:p>
        </w:tc>
      </w:tr>
      <w:tr w:rsidR="00FA1848" w:rsidRPr="00DE5113" w:rsidTr="00D40E4D">
        <w:trPr>
          <w:trHeight w:val="2300"/>
        </w:trPr>
        <w:tc>
          <w:tcPr>
            <w:tcW w:w="1165" w:type="dxa"/>
          </w:tcPr>
          <w:p w:rsidR="00FA1848" w:rsidRDefault="00FA1848" w:rsidP="00D40E4D">
            <w:pPr>
              <w:spacing w:after="160" w:line="259" w:lineRule="auto"/>
            </w:pPr>
            <w:r>
              <w:t>Week 5</w:t>
            </w:r>
          </w:p>
          <w:p w:rsidR="00FA1848" w:rsidRPr="00DE5113" w:rsidRDefault="00FA1848" w:rsidP="00D40E4D">
            <w:pPr>
              <w:spacing w:after="160" w:line="259" w:lineRule="auto"/>
              <w:rPr>
                <w:rFonts w:ascii="Calibri" w:eastAsia="Calibri" w:hAnsi="Calibri" w:cs="Calibri"/>
                <w:sz w:val="22"/>
                <w:szCs w:val="22"/>
              </w:rPr>
            </w:pPr>
          </w:p>
        </w:tc>
        <w:tc>
          <w:tcPr>
            <w:tcW w:w="3785" w:type="dxa"/>
          </w:tcPr>
          <w:p w:rsidR="00F1229E" w:rsidRPr="009B5AD3" w:rsidRDefault="00F1229E" w:rsidP="00F1229E">
            <w:pPr>
              <w:spacing w:line="240" w:lineRule="auto"/>
              <w:contextualSpacing/>
              <w:rPr>
                <w:b/>
              </w:rPr>
            </w:pPr>
            <w:r w:rsidRPr="009B5AD3">
              <w:rPr>
                <w:b/>
              </w:rPr>
              <w:t>Adolescence: Vulnerability, Fertility, Sex Trafficking, HIV/AIDS</w:t>
            </w:r>
          </w:p>
          <w:p w:rsidR="00FA1848" w:rsidRPr="00587B5A" w:rsidRDefault="00F1229E" w:rsidP="007A18FE">
            <w:pPr>
              <w:pStyle w:val="ListParagraph"/>
              <w:numPr>
                <w:ilvl w:val="0"/>
                <w:numId w:val="16"/>
              </w:numPr>
              <w:pBdr>
                <w:top w:val="nil"/>
                <w:left w:val="nil"/>
                <w:bottom w:val="nil"/>
                <w:right w:val="nil"/>
                <w:between w:val="nil"/>
              </w:pBdr>
              <w:spacing w:after="160" w:line="240" w:lineRule="auto"/>
              <w:rPr>
                <w:rFonts w:ascii="Calibri" w:eastAsia="Calibri" w:hAnsi="Calibri" w:cs="Calibri"/>
                <w:b/>
                <w:color w:val="8064A2" w:themeColor="accent4"/>
              </w:rPr>
            </w:pPr>
            <w:r w:rsidRPr="00587B5A">
              <w:rPr>
                <w:b/>
                <w:color w:val="8064A2" w:themeColor="accent4"/>
              </w:rPr>
              <w:t>Journal Entry</w:t>
            </w:r>
            <w:r w:rsidR="00FA1848" w:rsidRPr="00587B5A">
              <w:rPr>
                <w:b/>
                <w:color w:val="8064A2" w:themeColor="accent4"/>
              </w:rPr>
              <w:t xml:space="preserve"> # </w:t>
            </w:r>
            <w:r w:rsidRPr="00587B5A">
              <w:rPr>
                <w:b/>
                <w:color w:val="8064A2" w:themeColor="accent4"/>
              </w:rPr>
              <w:t>2</w:t>
            </w:r>
            <w:r w:rsidR="00FA1848" w:rsidRPr="00587B5A">
              <w:rPr>
                <w:b/>
                <w:color w:val="8064A2" w:themeColor="accent4"/>
              </w:rPr>
              <w:t xml:space="preserve"> </w:t>
            </w:r>
          </w:p>
          <w:p w:rsidR="00FA1848" w:rsidRPr="00C46FAE" w:rsidRDefault="00FA1848" w:rsidP="00D40E4D">
            <w:pPr>
              <w:spacing w:after="160" w:line="240" w:lineRule="auto"/>
              <w:ind w:left="360"/>
              <w:contextualSpacing/>
              <w:rPr>
                <w:rFonts w:ascii="Calibri" w:eastAsia="Calibri" w:hAnsi="Calibri" w:cs="Calibri"/>
                <w:b/>
              </w:rPr>
            </w:pPr>
            <w:r w:rsidRPr="00C46FAE">
              <w:rPr>
                <w:b/>
              </w:rPr>
              <w:t xml:space="preserve">(post </w:t>
            </w:r>
            <w:r w:rsidR="00587B5A">
              <w:rPr>
                <w:b/>
              </w:rPr>
              <w:t xml:space="preserve">by </w:t>
            </w:r>
            <w:r w:rsidRPr="00C46FAE">
              <w:rPr>
                <w:b/>
              </w:rPr>
              <w:t>10/4 at 7am ET)</w:t>
            </w:r>
          </w:p>
          <w:p w:rsidR="00FA1848" w:rsidRPr="00DE5113" w:rsidRDefault="00FA1848" w:rsidP="00D40E4D">
            <w:pPr>
              <w:spacing w:after="160" w:line="240" w:lineRule="auto"/>
              <w:ind w:left="360"/>
              <w:contextualSpacing/>
              <w:rPr>
                <w:rFonts w:ascii="Calibri" w:eastAsia="Calibri" w:hAnsi="Calibri" w:cs="Calibri"/>
                <w:sz w:val="22"/>
                <w:szCs w:val="22"/>
              </w:rPr>
            </w:pPr>
          </w:p>
        </w:tc>
        <w:tc>
          <w:tcPr>
            <w:tcW w:w="9745" w:type="dxa"/>
          </w:tcPr>
          <w:p w:rsidR="00F1229E" w:rsidRDefault="00F1229E" w:rsidP="007A18FE">
            <w:pPr>
              <w:pStyle w:val="ListParagraph"/>
              <w:numPr>
                <w:ilvl w:val="0"/>
                <w:numId w:val="17"/>
              </w:numPr>
              <w:spacing w:line="240" w:lineRule="auto"/>
            </w:pPr>
            <w:r>
              <w:t>Read Ch4: From Outrage to Courage (Murray, 2008)</w:t>
            </w:r>
          </w:p>
          <w:p w:rsidR="00647E56" w:rsidRPr="00647E56" w:rsidRDefault="00F1229E" w:rsidP="00647E56">
            <w:pPr>
              <w:pStyle w:val="ListParagraph"/>
              <w:numPr>
                <w:ilvl w:val="0"/>
                <w:numId w:val="17"/>
              </w:numPr>
              <w:spacing w:line="240" w:lineRule="auto"/>
              <w:rPr>
                <w:rStyle w:val="Hyperlink"/>
                <w:color w:val="auto"/>
                <w:u w:val="none"/>
              </w:rPr>
            </w:pPr>
            <w:r>
              <w:t xml:space="preserve">Watch: I am a girl. Girls around the world </w:t>
            </w:r>
            <w:hyperlink r:id="rId25" w:history="1">
              <w:r w:rsidRPr="002C5AE7">
                <w:rPr>
                  <w:rStyle w:val="Hyperlink"/>
                </w:rPr>
                <w:t>https://daemen.kanopy.com/video/i-am-girl-2</w:t>
              </w:r>
            </w:hyperlink>
          </w:p>
          <w:p w:rsidR="00647E56" w:rsidRDefault="00647E56" w:rsidP="00647E56">
            <w:pPr>
              <w:pStyle w:val="ListParagraph"/>
              <w:numPr>
                <w:ilvl w:val="0"/>
                <w:numId w:val="17"/>
              </w:numPr>
              <w:spacing w:line="240" w:lineRule="auto"/>
            </w:pPr>
            <w:r w:rsidRPr="00B742A0">
              <w:t>Global HIV &amp; AIDS statistics — 2018 fact sheet</w:t>
            </w:r>
            <w:r>
              <w:t xml:space="preserve">: </w:t>
            </w:r>
            <w:hyperlink r:id="rId26" w:history="1">
              <w:r w:rsidRPr="0020072B">
                <w:rPr>
                  <w:rStyle w:val="Hyperlink"/>
                </w:rPr>
                <w:t>http://www.unaids.org/en/resources/fact-sheet</w:t>
              </w:r>
            </w:hyperlink>
          </w:p>
          <w:p w:rsidR="00647E56" w:rsidRDefault="00647E56" w:rsidP="00647E56">
            <w:pPr>
              <w:pStyle w:val="ListParagraph"/>
              <w:numPr>
                <w:ilvl w:val="0"/>
                <w:numId w:val="17"/>
              </w:numPr>
              <w:spacing w:line="240" w:lineRule="auto"/>
            </w:pPr>
            <w:r>
              <w:t xml:space="preserve">HIV in the US by Geography (25 June 2018): </w:t>
            </w:r>
            <w:hyperlink r:id="rId27" w:history="1">
              <w:r w:rsidRPr="00E237A9">
                <w:rPr>
                  <w:rStyle w:val="Hyperlink"/>
                </w:rPr>
                <w:t>https://www.cdc.gov/hiv/pdf/statistics/overview/cdc-hiv-geographic-distribution.pdf</w:t>
              </w:r>
            </w:hyperlink>
          </w:p>
          <w:p w:rsidR="00647E56" w:rsidRDefault="00647E56" w:rsidP="00647E56">
            <w:pPr>
              <w:pStyle w:val="ListParagraph"/>
              <w:numPr>
                <w:ilvl w:val="0"/>
                <w:numId w:val="17"/>
              </w:numPr>
              <w:spacing w:line="240" w:lineRule="auto"/>
            </w:pPr>
            <w:r>
              <w:t xml:space="preserve">Read: PrEP Brochure: </w:t>
            </w:r>
            <w:hyperlink r:id="rId28" w:history="1">
              <w:r w:rsidRPr="00E237A9">
                <w:rPr>
                  <w:rStyle w:val="Hyperlink"/>
                </w:rPr>
                <w:t>https://www.cdc.gov/actagainstaids/pdf/campaigns/starttalking/stsh-prep-infographics-brochure.pdf</w:t>
              </w:r>
            </w:hyperlink>
          </w:p>
          <w:p w:rsidR="00647E56" w:rsidRDefault="00647E56" w:rsidP="00647E56">
            <w:pPr>
              <w:pStyle w:val="ListParagraph"/>
              <w:spacing w:line="240" w:lineRule="auto"/>
            </w:pPr>
          </w:p>
          <w:p w:rsidR="00FA1848" w:rsidRPr="006E6306" w:rsidRDefault="00FA1848" w:rsidP="00D40E4D">
            <w:pPr>
              <w:spacing w:line="240" w:lineRule="auto"/>
              <w:ind w:left="360"/>
              <w:rPr>
                <w:rFonts w:ascii="Helvetica Neue" w:hAnsi="Helvetica Neue"/>
              </w:rPr>
            </w:pPr>
          </w:p>
        </w:tc>
      </w:tr>
      <w:tr w:rsidR="00FA1848" w:rsidRPr="00DE5113" w:rsidTr="00D40E4D">
        <w:trPr>
          <w:trHeight w:val="2300"/>
        </w:trPr>
        <w:tc>
          <w:tcPr>
            <w:tcW w:w="1165" w:type="dxa"/>
          </w:tcPr>
          <w:p w:rsidR="00FA1848" w:rsidRDefault="00FA1848" w:rsidP="00D40E4D">
            <w:pPr>
              <w:spacing w:after="160" w:line="259" w:lineRule="auto"/>
            </w:pPr>
            <w:r>
              <w:lastRenderedPageBreak/>
              <w:t>Week 6</w:t>
            </w:r>
          </w:p>
          <w:p w:rsidR="00FA1848" w:rsidRPr="00DE5113" w:rsidRDefault="00FA1848" w:rsidP="00D40E4D">
            <w:pPr>
              <w:spacing w:after="160" w:line="259" w:lineRule="auto"/>
              <w:rPr>
                <w:rFonts w:ascii="Calibri" w:eastAsia="Calibri" w:hAnsi="Calibri" w:cs="Calibri"/>
                <w:sz w:val="22"/>
                <w:szCs w:val="22"/>
              </w:rPr>
            </w:pPr>
          </w:p>
        </w:tc>
        <w:tc>
          <w:tcPr>
            <w:tcW w:w="3785" w:type="dxa"/>
          </w:tcPr>
          <w:p w:rsidR="00F1229E" w:rsidRPr="00E12AC6" w:rsidRDefault="00F1229E" w:rsidP="00F1229E">
            <w:pPr>
              <w:spacing w:line="240" w:lineRule="auto"/>
              <w:contextualSpacing/>
              <w:rPr>
                <w:b/>
              </w:rPr>
            </w:pPr>
            <w:r w:rsidRPr="00E12AC6">
              <w:rPr>
                <w:b/>
              </w:rPr>
              <w:t>Womanhood: Reproductive Health</w:t>
            </w:r>
          </w:p>
          <w:p w:rsidR="008F5B01" w:rsidRPr="00587B5A" w:rsidRDefault="008F5B01" w:rsidP="007A18FE">
            <w:pPr>
              <w:pStyle w:val="ListParagraph"/>
              <w:numPr>
                <w:ilvl w:val="0"/>
                <w:numId w:val="26"/>
              </w:numPr>
              <w:pBdr>
                <w:top w:val="nil"/>
                <w:left w:val="nil"/>
                <w:bottom w:val="nil"/>
                <w:right w:val="nil"/>
                <w:between w:val="nil"/>
              </w:pBdr>
              <w:spacing w:after="160" w:line="240" w:lineRule="auto"/>
              <w:rPr>
                <w:rFonts w:ascii="Calibri" w:eastAsia="Calibri" w:hAnsi="Calibri" w:cs="Calibri"/>
                <w:b/>
                <w:color w:val="0070C0"/>
                <w:u w:val="single"/>
              </w:rPr>
            </w:pPr>
            <w:r w:rsidRPr="000276C0">
              <w:rPr>
                <w:b/>
                <w:color w:val="0070C0"/>
              </w:rPr>
              <w:t xml:space="preserve">Discussion Question # 4 </w:t>
            </w:r>
            <w:r w:rsidR="00CB44AC" w:rsidRPr="00BE7D4C">
              <w:rPr>
                <w:b/>
              </w:rPr>
              <w:t>(original post 10/1</w:t>
            </w:r>
            <w:r w:rsidR="00CB44AC">
              <w:rPr>
                <w:b/>
              </w:rPr>
              <w:t>2</w:t>
            </w:r>
            <w:r w:rsidR="00CB44AC" w:rsidRPr="00BE7D4C">
              <w:rPr>
                <w:b/>
              </w:rPr>
              <w:t xml:space="preserve"> at 7am ET, peer response 10/</w:t>
            </w:r>
            <w:r w:rsidR="00CB44AC">
              <w:rPr>
                <w:b/>
              </w:rPr>
              <w:t>15</w:t>
            </w:r>
            <w:r w:rsidR="00CB44AC" w:rsidRPr="00BE7D4C">
              <w:rPr>
                <w:b/>
              </w:rPr>
              <w:t xml:space="preserve"> at 7am ET)</w:t>
            </w:r>
          </w:p>
          <w:p w:rsidR="00FA1848" w:rsidRPr="00DE5113" w:rsidRDefault="00FA1848" w:rsidP="00D40E4D">
            <w:pPr>
              <w:spacing w:after="160" w:line="240" w:lineRule="auto"/>
              <w:ind w:left="360"/>
              <w:contextualSpacing/>
              <w:rPr>
                <w:rFonts w:ascii="Calibri" w:eastAsia="Calibri" w:hAnsi="Calibri" w:cs="Calibri"/>
                <w:b/>
              </w:rPr>
            </w:pPr>
          </w:p>
        </w:tc>
        <w:tc>
          <w:tcPr>
            <w:tcW w:w="9745" w:type="dxa"/>
          </w:tcPr>
          <w:p w:rsidR="00E87D35" w:rsidRPr="00E87D35" w:rsidRDefault="00F1229E" w:rsidP="00E87D35">
            <w:pPr>
              <w:pStyle w:val="ListParagraph"/>
              <w:numPr>
                <w:ilvl w:val="0"/>
                <w:numId w:val="18"/>
              </w:numPr>
              <w:spacing w:line="240" w:lineRule="auto"/>
              <w:rPr>
                <w:rFonts w:ascii="Calibri" w:eastAsia="Calibri" w:hAnsi="Calibri" w:cs="Calibri"/>
                <w:sz w:val="22"/>
                <w:szCs w:val="22"/>
              </w:rPr>
            </w:pPr>
            <w:r>
              <w:t>Read Chapter 5 New Dimensions (Alexander et al., 2017)</w:t>
            </w:r>
          </w:p>
          <w:p w:rsidR="00E87D35" w:rsidRPr="00E87D35" w:rsidRDefault="00BB1308" w:rsidP="00E87D35">
            <w:pPr>
              <w:pStyle w:val="ListParagraph"/>
              <w:numPr>
                <w:ilvl w:val="0"/>
                <w:numId w:val="18"/>
              </w:numPr>
              <w:spacing w:line="240" w:lineRule="auto"/>
              <w:rPr>
                <w:rFonts w:ascii="Calibri" w:eastAsia="Calibri" w:hAnsi="Calibri" w:cs="Calibri"/>
                <w:sz w:val="22"/>
                <w:szCs w:val="22"/>
              </w:rPr>
            </w:pPr>
            <w:r>
              <w:t>Current Contraceptive Use and Variation by Selected Characteristics Among Women Aged 15–44: United States, 2011–2013</w:t>
            </w:r>
            <w:r w:rsidR="00E87D35">
              <w:t xml:space="preserve">: </w:t>
            </w:r>
            <w:hyperlink r:id="rId29" w:history="1">
              <w:r w:rsidR="00E87D35" w:rsidRPr="00E237A9">
                <w:rPr>
                  <w:rStyle w:val="Hyperlink"/>
                </w:rPr>
                <w:t>https://www.cdc.gov/nchs/data/nhsr/nhsr086.pdf</w:t>
              </w:r>
            </w:hyperlink>
          </w:p>
          <w:p w:rsidR="00E52856" w:rsidRPr="00E52856" w:rsidRDefault="00E52856" w:rsidP="00647E56">
            <w:pPr>
              <w:pStyle w:val="ListParagraph"/>
              <w:numPr>
                <w:ilvl w:val="0"/>
                <w:numId w:val="18"/>
              </w:numPr>
              <w:spacing w:line="240" w:lineRule="auto"/>
              <w:rPr>
                <w:highlight w:val="green"/>
              </w:rPr>
            </w:pPr>
            <w:r w:rsidRPr="00E52856">
              <w:rPr>
                <w:highlight w:val="green"/>
              </w:rPr>
              <w:t xml:space="preserve">Identify a women’s health issue to research for </w:t>
            </w:r>
            <w:r>
              <w:rPr>
                <w:highlight w:val="green"/>
              </w:rPr>
              <w:t xml:space="preserve">the </w:t>
            </w:r>
            <w:r w:rsidRPr="00E52856">
              <w:rPr>
                <w:highlight w:val="green"/>
              </w:rPr>
              <w:t>end of course assignment</w:t>
            </w:r>
          </w:p>
          <w:p w:rsidR="00E52856" w:rsidRPr="00DF752C" w:rsidRDefault="00E52856" w:rsidP="00E52856">
            <w:pPr>
              <w:pStyle w:val="ListParagraph"/>
              <w:rPr>
                <w:rFonts w:ascii="Calibri" w:eastAsia="Calibri" w:hAnsi="Calibri" w:cs="Calibri"/>
                <w:sz w:val="22"/>
                <w:szCs w:val="22"/>
              </w:rPr>
            </w:pPr>
          </w:p>
        </w:tc>
      </w:tr>
      <w:tr w:rsidR="00FA1848" w:rsidRPr="00DE5113" w:rsidTr="00D40E4D">
        <w:tc>
          <w:tcPr>
            <w:tcW w:w="1165" w:type="dxa"/>
          </w:tcPr>
          <w:p w:rsidR="00FA1848" w:rsidRDefault="00FA1848" w:rsidP="00D40E4D">
            <w:pPr>
              <w:spacing w:after="160" w:line="259" w:lineRule="auto"/>
            </w:pPr>
            <w:r>
              <w:t>Week 7</w:t>
            </w:r>
          </w:p>
          <w:p w:rsidR="00FA1848" w:rsidRPr="00DE5113" w:rsidRDefault="00FA1848" w:rsidP="00D40E4D">
            <w:pPr>
              <w:spacing w:after="160" w:line="259" w:lineRule="auto"/>
              <w:rPr>
                <w:rFonts w:ascii="Calibri" w:eastAsia="Calibri" w:hAnsi="Calibri" w:cs="Calibri"/>
                <w:sz w:val="22"/>
                <w:szCs w:val="22"/>
              </w:rPr>
            </w:pPr>
          </w:p>
        </w:tc>
        <w:tc>
          <w:tcPr>
            <w:tcW w:w="3785" w:type="dxa"/>
          </w:tcPr>
          <w:p w:rsidR="00BE7D4C" w:rsidRDefault="008F5B01" w:rsidP="000276C0">
            <w:pPr>
              <w:spacing w:line="240" w:lineRule="auto"/>
              <w:contextualSpacing/>
              <w:rPr>
                <w:b/>
              </w:rPr>
            </w:pPr>
            <w:r w:rsidRPr="00E12AC6">
              <w:rPr>
                <w:b/>
              </w:rPr>
              <w:t>Womanhood: Pregnancy &amp; Childbirth</w:t>
            </w:r>
          </w:p>
          <w:p w:rsidR="00FA1848" w:rsidRDefault="00FA1848" w:rsidP="007A18FE">
            <w:pPr>
              <w:pStyle w:val="ListParagraph"/>
              <w:numPr>
                <w:ilvl w:val="0"/>
                <w:numId w:val="18"/>
              </w:numPr>
              <w:spacing w:line="240" w:lineRule="auto"/>
              <w:rPr>
                <w:b/>
              </w:rPr>
            </w:pPr>
            <w:r w:rsidRPr="00BE7D4C">
              <w:rPr>
                <w:b/>
                <w:color w:val="0070C0"/>
              </w:rPr>
              <w:t xml:space="preserve">Discussion Question # 5 </w:t>
            </w:r>
            <w:r w:rsidRPr="00BE7D4C">
              <w:rPr>
                <w:b/>
              </w:rPr>
              <w:t>(original post 10/18 at 7am ET, peer response 10/22 at 7am ET)</w:t>
            </w:r>
          </w:p>
          <w:p w:rsidR="00CB44AC" w:rsidRPr="00311514" w:rsidRDefault="00311514" w:rsidP="00CB44AC">
            <w:pPr>
              <w:pStyle w:val="ListParagraph"/>
              <w:spacing w:line="240" w:lineRule="auto"/>
              <w:rPr>
                <w:b/>
              </w:rPr>
            </w:pPr>
            <w:r w:rsidRPr="00311514">
              <w:rPr>
                <w:rFonts w:ascii="Calibri" w:eastAsia="Calibri" w:hAnsi="Calibri" w:cs="Calibri"/>
                <w:b/>
                <w:color w:val="0070C0"/>
                <w:highlight w:val="yellow"/>
              </w:rPr>
              <w:t>Case Study Assignment is due Week 8</w:t>
            </w:r>
          </w:p>
        </w:tc>
        <w:tc>
          <w:tcPr>
            <w:tcW w:w="9745" w:type="dxa"/>
          </w:tcPr>
          <w:p w:rsidR="00DF752C" w:rsidRDefault="00DF752C" w:rsidP="007A18FE">
            <w:pPr>
              <w:pStyle w:val="ListParagraph"/>
              <w:numPr>
                <w:ilvl w:val="0"/>
                <w:numId w:val="13"/>
              </w:numPr>
              <w:spacing w:line="240" w:lineRule="auto"/>
            </w:pPr>
            <w:r>
              <w:t>Read Chapter 6 New Dimensions (Alexander et al., 2017)</w:t>
            </w:r>
          </w:p>
          <w:p w:rsidR="00DF752C" w:rsidRDefault="00DF752C" w:rsidP="007A18FE">
            <w:pPr>
              <w:pStyle w:val="ListParagraph"/>
              <w:numPr>
                <w:ilvl w:val="0"/>
                <w:numId w:val="13"/>
              </w:numPr>
              <w:spacing w:line="240" w:lineRule="auto"/>
            </w:pPr>
            <w:r>
              <w:t>Read Ch5: From Outrage to Courage (Murray, 2008)</w:t>
            </w:r>
          </w:p>
          <w:p w:rsidR="00DF752C" w:rsidRPr="00CB44AC" w:rsidRDefault="00DF752C" w:rsidP="007A18FE">
            <w:pPr>
              <w:pStyle w:val="ListParagraph"/>
              <w:numPr>
                <w:ilvl w:val="0"/>
                <w:numId w:val="13"/>
              </w:numPr>
              <w:spacing w:line="240" w:lineRule="auto"/>
              <w:rPr>
                <w:rStyle w:val="Hyperlink"/>
                <w:color w:val="auto"/>
                <w:u w:val="none"/>
              </w:rPr>
            </w:pPr>
            <w:r>
              <w:t xml:space="preserve">Birthright: A War on Women’s Reproductive Health </w:t>
            </w:r>
            <w:hyperlink r:id="rId30" w:history="1">
              <w:r w:rsidRPr="002C5AE7">
                <w:rPr>
                  <w:rStyle w:val="Hyperlink"/>
                </w:rPr>
                <w:t>https://daemen.kanopy.com/video/birthright-war-story-0</w:t>
              </w:r>
            </w:hyperlink>
          </w:p>
          <w:p w:rsidR="00CB44AC" w:rsidRDefault="00CB44AC" w:rsidP="007A18FE">
            <w:pPr>
              <w:pStyle w:val="ListParagraph"/>
              <w:numPr>
                <w:ilvl w:val="0"/>
                <w:numId w:val="13"/>
              </w:numPr>
              <w:spacing w:line="240" w:lineRule="auto"/>
            </w:pPr>
            <w:r>
              <w:t>Start working on Case Study Assignment</w:t>
            </w:r>
          </w:p>
          <w:p w:rsidR="008F5B01" w:rsidRPr="00DE5113" w:rsidRDefault="008F5B01" w:rsidP="008F5B01">
            <w:pPr>
              <w:ind w:left="720" w:hanging="720"/>
              <w:rPr>
                <w:rFonts w:ascii="Calibri" w:eastAsia="Calibri" w:hAnsi="Calibri" w:cs="Calibri"/>
                <w:sz w:val="22"/>
                <w:szCs w:val="22"/>
              </w:rPr>
            </w:pPr>
            <w:r w:rsidRPr="00DE5113">
              <w:rPr>
                <w:rFonts w:ascii="Calibri" w:eastAsia="Calibri" w:hAnsi="Calibri" w:cs="Calibri"/>
                <w:sz w:val="22"/>
                <w:szCs w:val="22"/>
              </w:rPr>
              <w:t xml:space="preserve"> </w:t>
            </w:r>
          </w:p>
          <w:p w:rsidR="00FA1848" w:rsidRPr="00DE5113" w:rsidRDefault="00FA1848" w:rsidP="00D40E4D">
            <w:pPr>
              <w:ind w:left="720" w:hanging="720"/>
              <w:rPr>
                <w:rFonts w:ascii="Calibri" w:eastAsia="Calibri" w:hAnsi="Calibri" w:cs="Calibri"/>
                <w:sz w:val="22"/>
                <w:szCs w:val="22"/>
              </w:rPr>
            </w:pPr>
          </w:p>
        </w:tc>
      </w:tr>
      <w:tr w:rsidR="00FA1848" w:rsidRPr="00DE5113" w:rsidTr="00D40E4D">
        <w:tc>
          <w:tcPr>
            <w:tcW w:w="1165" w:type="dxa"/>
          </w:tcPr>
          <w:p w:rsidR="00FA1848" w:rsidRDefault="00FA1848" w:rsidP="00D40E4D">
            <w:pPr>
              <w:spacing w:after="160" w:line="259" w:lineRule="auto"/>
            </w:pPr>
            <w:r>
              <w:t>Week 8</w:t>
            </w:r>
          </w:p>
          <w:p w:rsidR="00FA1848" w:rsidRDefault="00FA1848" w:rsidP="00D40E4D">
            <w:pPr>
              <w:spacing w:after="160" w:line="259" w:lineRule="auto"/>
            </w:pPr>
          </w:p>
          <w:p w:rsidR="00FA1848" w:rsidRPr="00DE5113" w:rsidRDefault="00FA1848" w:rsidP="00D40E4D">
            <w:pPr>
              <w:spacing w:after="160" w:line="259" w:lineRule="auto"/>
            </w:pPr>
          </w:p>
        </w:tc>
        <w:tc>
          <w:tcPr>
            <w:tcW w:w="3785" w:type="dxa"/>
          </w:tcPr>
          <w:p w:rsidR="00DF752C" w:rsidRPr="00E12AC6" w:rsidRDefault="00DF752C" w:rsidP="00DF752C">
            <w:pPr>
              <w:spacing w:line="240" w:lineRule="auto"/>
              <w:contextualSpacing/>
              <w:rPr>
                <w:b/>
              </w:rPr>
            </w:pPr>
            <w:r w:rsidRPr="00E12AC6">
              <w:rPr>
                <w:b/>
              </w:rPr>
              <w:t>Womanhood: Domestic Violence/Terrorism</w:t>
            </w:r>
          </w:p>
          <w:p w:rsidR="00FA1848" w:rsidRPr="00CB44AC" w:rsidRDefault="00DF752C" w:rsidP="007A18FE">
            <w:pPr>
              <w:numPr>
                <w:ilvl w:val="0"/>
                <w:numId w:val="13"/>
              </w:numPr>
              <w:pBdr>
                <w:top w:val="nil"/>
                <w:left w:val="nil"/>
                <w:bottom w:val="nil"/>
                <w:right w:val="nil"/>
                <w:between w:val="nil"/>
              </w:pBdr>
              <w:spacing w:after="160" w:line="240" w:lineRule="auto"/>
              <w:ind w:hanging="360"/>
              <w:contextualSpacing/>
              <w:rPr>
                <w:rFonts w:ascii="Calibri" w:eastAsia="Calibri" w:hAnsi="Calibri" w:cs="Calibri"/>
              </w:rPr>
            </w:pPr>
            <w:r>
              <w:rPr>
                <w:b/>
                <w:color w:val="0070C0"/>
              </w:rPr>
              <w:t>Journal Entry # 3</w:t>
            </w:r>
            <w:r w:rsidRPr="008F5B01">
              <w:rPr>
                <w:b/>
                <w:color w:val="0070C0"/>
              </w:rPr>
              <w:t xml:space="preserve"> </w:t>
            </w:r>
            <w:r w:rsidR="00FA1848" w:rsidRPr="00C46FAE">
              <w:rPr>
                <w:b/>
              </w:rPr>
              <w:t>(10/29 at 7am ET)</w:t>
            </w:r>
          </w:p>
          <w:p w:rsidR="00311514" w:rsidRPr="00311514" w:rsidRDefault="00CB44AC" w:rsidP="007A18FE">
            <w:pPr>
              <w:numPr>
                <w:ilvl w:val="0"/>
                <w:numId w:val="13"/>
              </w:numPr>
              <w:pBdr>
                <w:top w:val="nil"/>
                <w:left w:val="nil"/>
                <w:bottom w:val="nil"/>
                <w:right w:val="nil"/>
                <w:between w:val="nil"/>
              </w:pBdr>
              <w:spacing w:after="160" w:line="240" w:lineRule="auto"/>
              <w:ind w:hanging="360"/>
              <w:contextualSpacing/>
              <w:rPr>
                <w:rFonts w:ascii="Calibri" w:eastAsia="Calibri" w:hAnsi="Calibri" w:cs="Calibri"/>
                <w:highlight w:val="yellow"/>
              </w:rPr>
            </w:pPr>
            <w:r w:rsidRPr="00CB44AC">
              <w:rPr>
                <w:b/>
                <w:color w:val="0070C0"/>
                <w:highlight w:val="yellow"/>
              </w:rPr>
              <w:t xml:space="preserve">Case Study Assignment is due </w:t>
            </w:r>
            <w:r w:rsidR="00311514">
              <w:rPr>
                <w:b/>
                <w:color w:val="0070C0"/>
                <w:highlight w:val="yellow"/>
              </w:rPr>
              <w:t xml:space="preserve">this week, </w:t>
            </w:r>
          </w:p>
          <w:p w:rsidR="00CB44AC" w:rsidRPr="00CB44AC" w:rsidRDefault="00CB44AC" w:rsidP="00311514">
            <w:pPr>
              <w:pBdr>
                <w:top w:val="nil"/>
                <w:left w:val="nil"/>
                <w:bottom w:val="nil"/>
                <w:right w:val="nil"/>
                <w:between w:val="nil"/>
              </w:pBdr>
              <w:spacing w:after="160" w:line="240" w:lineRule="auto"/>
              <w:ind w:left="720"/>
              <w:contextualSpacing/>
              <w:rPr>
                <w:rFonts w:ascii="Calibri" w:eastAsia="Calibri" w:hAnsi="Calibri" w:cs="Calibri"/>
                <w:highlight w:val="yellow"/>
              </w:rPr>
            </w:pPr>
            <w:r w:rsidRPr="00CB44AC">
              <w:rPr>
                <w:b/>
                <w:color w:val="0070C0"/>
                <w:highlight w:val="yellow"/>
              </w:rPr>
              <w:t>10/30 at 7 am</w:t>
            </w:r>
          </w:p>
          <w:p w:rsidR="00FA1848" w:rsidRPr="00DE5113" w:rsidRDefault="00FA1848" w:rsidP="00D40E4D">
            <w:pPr>
              <w:spacing w:after="160" w:line="240" w:lineRule="auto"/>
              <w:ind w:left="360"/>
              <w:contextualSpacing/>
              <w:rPr>
                <w:rFonts w:ascii="Calibri" w:eastAsia="Calibri" w:hAnsi="Calibri" w:cs="Calibri"/>
                <w:b/>
                <w:color w:val="FF0000"/>
              </w:rPr>
            </w:pPr>
          </w:p>
        </w:tc>
        <w:tc>
          <w:tcPr>
            <w:tcW w:w="9745" w:type="dxa"/>
          </w:tcPr>
          <w:p w:rsidR="00DF752C" w:rsidRDefault="00DF752C" w:rsidP="007A18FE">
            <w:pPr>
              <w:pStyle w:val="ListParagraph"/>
              <w:numPr>
                <w:ilvl w:val="0"/>
                <w:numId w:val="19"/>
              </w:numPr>
              <w:spacing w:line="240" w:lineRule="auto"/>
            </w:pPr>
            <w:r>
              <w:t>Read Chapter 14 New Dimensions (Alexander et al., 2017)</w:t>
            </w:r>
          </w:p>
          <w:p w:rsidR="00BA17B3" w:rsidRDefault="00DF752C" w:rsidP="00BA17B3">
            <w:pPr>
              <w:pStyle w:val="ListParagraph"/>
              <w:numPr>
                <w:ilvl w:val="0"/>
                <w:numId w:val="19"/>
              </w:numPr>
              <w:spacing w:line="240" w:lineRule="auto"/>
            </w:pPr>
            <w:r>
              <w:t>Read Ch6: From Outrage to Courage (Murray, 2008)</w:t>
            </w:r>
          </w:p>
          <w:p w:rsidR="00BA17B3" w:rsidRDefault="00BA17B3" w:rsidP="00BA17B3">
            <w:pPr>
              <w:pStyle w:val="ListParagraph"/>
              <w:numPr>
                <w:ilvl w:val="0"/>
                <w:numId w:val="19"/>
              </w:numPr>
              <w:spacing w:line="240" w:lineRule="auto"/>
            </w:pPr>
            <w:r>
              <w:t xml:space="preserve">Power and Control: Domestic Violence in America: </w:t>
            </w:r>
            <w:hyperlink r:id="rId31" w:history="1">
              <w:r w:rsidRPr="00E237A9">
                <w:rPr>
                  <w:rStyle w:val="Hyperlink"/>
                </w:rPr>
                <w:t>https://daemen.kanopy.com/video/power-and-control</w:t>
              </w:r>
            </w:hyperlink>
          </w:p>
          <w:p w:rsidR="00E87D35" w:rsidRDefault="00E87D35" w:rsidP="00BA17B3">
            <w:pPr>
              <w:pStyle w:val="ListParagraph"/>
              <w:spacing w:line="240" w:lineRule="auto"/>
            </w:pPr>
          </w:p>
          <w:p w:rsidR="00FA1848" w:rsidRPr="00DE5113" w:rsidRDefault="00FA1848" w:rsidP="00D40E4D">
            <w:pPr>
              <w:ind w:left="720" w:hanging="720"/>
              <w:rPr>
                <w:rFonts w:ascii="Calibri" w:eastAsia="Calibri" w:hAnsi="Calibri" w:cs="Calibri"/>
                <w:sz w:val="22"/>
                <w:szCs w:val="22"/>
              </w:rPr>
            </w:pPr>
          </w:p>
        </w:tc>
      </w:tr>
      <w:tr w:rsidR="00FA1848" w:rsidRPr="00DE5113" w:rsidTr="00D40E4D">
        <w:tc>
          <w:tcPr>
            <w:tcW w:w="1165" w:type="dxa"/>
          </w:tcPr>
          <w:p w:rsidR="00FA1848" w:rsidRDefault="00FA1848" w:rsidP="00D40E4D">
            <w:pPr>
              <w:spacing w:after="160" w:line="259" w:lineRule="auto"/>
            </w:pPr>
            <w:r>
              <w:t>Week 9</w:t>
            </w:r>
          </w:p>
          <w:p w:rsidR="00FA1848" w:rsidRPr="00DE5113" w:rsidRDefault="00FA1848" w:rsidP="00D40E4D">
            <w:pPr>
              <w:spacing w:after="160" w:line="259" w:lineRule="auto"/>
              <w:rPr>
                <w:rFonts w:ascii="Calibri" w:eastAsia="Calibri" w:hAnsi="Calibri" w:cs="Calibri"/>
                <w:sz w:val="22"/>
                <w:szCs w:val="22"/>
              </w:rPr>
            </w:pPr>
          </w:p>
        </w:tc>
        <w:tc>
          <w:tcPr>
            <w:tcW w:w="3785" w:type="dxa"/>
          </w:tcPr>
          <w:p w:rsidR="00A26FD8" w:rsidRPr="001816C9" w:rsidRDefault="00A26FD8" w:rsidP="00A26FD8">
            <w:pPr>
              <w:spacing w:line="240" w:lineRule="auto"/>
              <w:contextualSpacing/>
              <w:rPr>
                <w:b/>
              </w:rPr>
            </w:pPr>
            <w:r w:rsidRPr="001816C9">
              <w:rPr>
                <w:b/>
              </w:rPr>
              <w:t>Women in Conflict &amp; Refugee Situations</w:t>
            </w:r>
          </w:p>
          <w:p w:rsidR="00FA1848" w:rsidRPr="00E52856" w:rsidRDefault="00FA1848" w:rsidP="007A18FE">
            <w:pPr>
              <w:numPr>
                <w:ilvl w:val="0"/>
                <w:numId w:val="13"/>
              </w:numPr>
              <w:pBdr>
                <w:top w:val="nil"/>
                <w:left w:val="nil"/>
                <w:bottom w:val="nil"/>
                <w:right w:val="nil"/>
                <w:between w:val="nil"/>
              </w:pBdr>
              <w:spacing w:after="160" w:line="240" w:lineRule="auto"/>
              <w:ind w:hanging="360"/>
              <w:contextualSpacing/>
              <w:rPr>
                <w:rFonts w:ascii="Calibri" w:eastAsia="Calibri" w:hAnsi="Calibri" w:cs="Calibri"/>
                <w:color w:val="0070C0"/>
              </w:rPr>
            </w:pPr>
            <w:r w:rsidRPr="00FC4357">
              <w:rPr>
                <w:b/>
                <w:color w:val="0070C0"/>
              </w:rPr>
              <w:t xml:space="preserve">Discussion Question # 6 </w:t>
            </w:r>
            <w:r w:rsidRPr="000276C0">
              <w:rPr>
                <w:b/>
              </w:rPr>
              <w:t>(original post 1</w:t>
            </w:r>
            <w:r w:rsidR="00CB44AC">
              <w:rPr>
                <w:b/>
              </w:rPr>
              <w:t>1</w:t>
            </w:r>
            <w:r w:rsidRPr="000276C0">
              <w:rPr>
                <w:b/>
              </w:rPr>
              <w:t>/1 at 7am ET</w:t>
            </w:r>
            <w:r w:rsidR="00A26FD8" w:rsidRPr="000276C0">
              <w:rPr>
                <w:b/>
              </w:rPr>
              <w:t xml:space="preserve">, peer </w:t>
            </w:r>
            <w:r w:rsidR="00A26FD8" w:rsidRPr="00CB44AC">
              <w:rPr>
                <w:b/>
              </w:rPr>
              <w:t>response 11/</w:t>
            </w:r>
            <w:r w:rsidR="00CB44AC" w:rsidRPr="00CB44AC">
              <w:rPr>
                <w:b/>
              </w:rPr>
              <w:t>5</w:t>
            </w:r>
            <w:r w:rsidR="00A26FD8" w:rsidRPr="00CB44AC">
              <w:rPr>
                <w:b/>
              </w:rPr>
              <w:t xml:space="preserve"> at 7 am ET</w:t>
            </w:r>
            <w:r w:rsidRPr="00CB44AC">
              <w:rPr>
                <w:b/>
              </w:rPr>
              <w:t>)</w:t>
            </w:r>
          </w:p>
          <w:p w:rsidR="00E52856" w:rsidRPr="00311514" w:rsidRDefault="00311514" w:rsidP="007A18FE">
            <w:pPr>
              <w:numPr>
                <w:ilvl w:val="0"/>
                <w:numId w:val="13"/>
              </w:numPr>
              <w:pBdr>
                <w:top w:val="nil"/>
                <w:left w:val="nil"/>
                <w:bottom w:val="nil"/>
                <w:right w:val="nil"/>
                <w:between w:val="nil"/>
              </w:pBdr>
              <w:spacing w:after="160" w:line="240" w:lineRule="auto"/>
              <w:ind w:hanging="360"/>
              <w:contextualSpacing/>
              <w:rPr>
                <w:rFonts w:ascii="Calibri" w:eastAsia="Calibri" w:hAnsi="Calibri" w:cs="Calibri"/>
                <w:b/>
                <w:color w:val="0070C0"/>
                <w:highlight w:val="yellow"/>
              </w:rPr>
            </w:pPr>
            <w:r w:rsidRPr="00311514">
              <w:rPr>
                <w:rFonts w:ascii="Calibri" w:eastAsia="Calibri" w:hAnsi="Calibri" w:cs="Calibri"/>
                <w:b/>
                <w:color w:val="0070C0"/>
                <w:highlight w:val="yellow"/>
              </w:rPr>
              <w:lastRenderedPageBreak/>
              <w:t>Website &amp; Peer-reviewed</w:t>
            </w:r>
            <w:r w:rsidR="0050765A">
              <w:rPr>
                <w:rFonts w:ascii="Calibri" w:eastAsia="Calibri" w:hAnsi="Calibri" w:cs="Calibri"/>
                <w:b/>
                <w:color w:val="0070C0"/>
                <w:highlight w:val="yellow"/>
              </w:rPr>
              <w:t xml:space="preserve"> </w:t>
            </w:r>
            <w:r w:rsidRPr="00311514">
              <w:rPr>
                <w:rFonts w:ascii="Calibri" w:eastAsia="Calibri" w:hAnsi="Calibri" w:cs="Calibri"/>
                <w:b/>
                <w:color w:val="0070C0"/>
                <w:highlight w:val="yellow"/>
              </w:rPr>
              <w:t>Journal</w:t>
            </w:r>
            <w:r w:rsidR="0050765A">
              <w:rPr>
                <w:rFonts w:ascii="Calibri" w:eastAsia="Calibri" w:hAnsi="Calibri" w:cs="Calibri"/>
                <w:b/>
                <w:color w:val="0070C0"/>
                <w:highlight w:val="yellow"/>
              </w:rPr>
              <w:t xml:space="preserve"> Article</w:t>
            </w:r>
            <w:r w:rsidRPr="00311514">
              <w:rPr>
                <w:rFonts w:ascii="Calibri" w:eastAsia="Calibri" w:hAnsi="Calibri" w:cs="Calibri"/>
                <w:b/>
                <w:color w:val="0070C0"/>
                <w:highlight w:val="yellow"/>
              </w:rPr>
              <w:t xml:space="preserve"> Assignment is due Week 10</w:t>
            </w:r>
          </w:p>
          <w:p w:rsidR="00FA1848" w:rsidRPr="00DE5113" w:rsidRDefault="00FA1848" w:rsidP="00D40E4D">
            <w:pPr>
              <w:spacing w:line="240" w:lineRule="auto"/>
              <w:rPr>
                <w:rFonts w:ascii="Calibri" w:eastAsia="Calibri" w:hAnsi="Calibri" w:cs="Calibri"/>
                <w:color w:val="FF0000"/>
              </w:rPr>
            </w:pPr>
          </w:p>
        </w:tc>
        <w:tc>
          <w:tcPr>
            <w:tcW w:w="9745" w:type="dxa"/>
          </w:tcPr>
          <w:p w:rsidR="0090350D" w:rsidRDefault="00A26FD8" w:rsidP="0090350D">
            <w:pPr>
              <w:pStyle w:val="ListParagraph"/>
              <w:numPr>
                <w:ilvl w:val="0"/>
                <w:numId w:val="20"/>
              </w:numPr>
              <w:spacing w:line="240" w:lineRule="auto"/>
            </w:pPr>
            <w:r>
              <w:lastRenderedPageBreak/>
              <w:t>Read Ch7: From Outrage to Courage (Murray, 2008)</w:t>
            </w:r>
          </w:p>
          <w:p w:rsidR="0090350D" w:rsidRDefault="0090350D" w:rsidP="0090350D">
            <w:pPr>
              <w:pStyle w:val="ListParagraph"/>
              <w:numPr>
                <w:ilvl w:val="0"/>
                <w:numId w:val="20"/>
              </w:numPr>
              <w:spacing w:line="240" w:lineRule="auto"/>
            </w:pPr>
            <w:r>
              <w:t xml:space="preserve">Whistleblower: </w:t>
            </w:r>
            <w:hyperlink r:id="rId32" w:history="1">
              <w:r w:rsidRPr="00E237A9">
                <w:rPr>
                  <w:rStyle w:val="Hyperlink"/>
                </w:rPr>
                <w:t>https://daemen.kanopy.com/video/whistleblower</w:t>
              </w:r>
            </w:hyperlink>
          </w:p>
          <w:p w:rsidR="00FA1848" w:rsidRPr="00DE5113" w:rsidRDefault="00FA1848" w:rsidP="007A18FE">
            <w:pPr>
              <w:pStyle w:val="ListParagraph"/>
              <w:numPr>
                <w:ilvl w:val="0"/>
                <w:numId w:val="20"/>
              </w:numPr>
              <w:spacing w:line="240" w:lineRule="auto"/>
              <w:rPr>
                <w:rFonts w:ascii="Calibri" w:eastAsia="Calibri" w:hAnsi="Calibri" w:cs="Calibri"/>
                <w:sz w:val="22"/>
                <w:szCs w:val="22"/>
              </w:rPr>
            </w:pPr>
          </w:p>
        </w:tc>
      </w:tr>
      <w:tr w:rsidR="00A26FD8" w:rsidRPr="00DE5113" w:rsidTr="00D40E4D">
        <w:tc>
          <w:tcPr>
            <w:tcW w:w="1165" w:type="dxa"/>
          </w:tcPr>
          <w:p w:rsidR="00A26FD8" w:rsidRDefault="00A26FD8" w:rsidP="00D40E4D">
            <w:pPr>
              <w:spacing w:after="160" w:line="259" w:lineRule="auto"/>
            </w:pPr>
            <w:r>
              <w:lastRenderedPageBreak/>
              <w:t>Week 10</w:t>
            </w:r>
          </w:p>
        </w:tc>
        <w:tc>
          <w:tcPr>
            <w:tcW w:w="3785" w:type="dxa"/>
          </w:tcPr>
          <w:p w:rsidR="00A26FD8" w:rsidRDefault="00A26FD8" w:rsidP="00A26FD8">
            <w:pPr>
              <w:spacing w:line="240" w:lineRule="auto"/>
              <w:contextualSpacing/>
              <w:rPr>
                <w:b/>
              </w:rPr>
            </w:pPr>
            <w:r>
              <w:rPr>
                <w:b/>
              </w:rPr>
              <w:t xml:space="preserve">Modern Slavery: </w:t>
            </w:r>
            <w:r w:rsidRPr="001816C9">
              <w:rPr>
                <w:b/>
              </w:rPr>
              <w:t>Women’s Work &amp; Trafficking</w:t>
            </w:r>
          </w:p>
          <w:p w:rsidR="000276C0" w:rsidRPr="00CB44AC" w:rsidRDefault="000276C0" w:rsidP="007A18FE">
            <w:pPr>
              <w:pStyle w:val="ListParagraph"/>
              <w:numPr>
                <w:ilvl w:val="0"/>
                <w:numId w:val="20"/>
              </w:numPr>
              <w:spacing w:line="240" w:lineRule="auto"/>
              <w:rPr>
                <w:b/>
              </w:rPr>
            </w:pPr>
            <w:r w:rsidRPr="000276C0">
              <w:rPr>
                <w:b/>
                <w:color w:val="0070C0"/>
              </w:rPr>
              <w:t>Discussion Question # 7</w:t>
            </w:r>
          </w:p>
          <w:p w:rsidR="00CB44AC" w:rsidRPr="000276C0" w:rsidRDefault="00CB44AC" w:rsidP="00CB44AC">
            <w:pPr>
              <w:pStyle w:val="ListParagraph"/>
              <w:spacing w:line="240" w:lineRule="auto"/>
              <w:rPr>
                <w:b/>
              </w:rPr>
            </w:pPr>
            <w:r w:rsidRPr="000276C0">
              <w:rPr>
                <w:b/>
              </w:rPr>
              <w:t>(original post 1</w:t>
            </w:r>
            <w:r>
              <w:rPr>
                <w:b/>
              </w:rPr>
              <w:t>1</w:t>
            </w:r>
            <w:r w:rsidRPr="000276C0">
              <w:rPr>
                <w:b/>
              </w:rPr>
              <w:t>/</w:t>
            </w:r>
            <w:r>
              <w:rPr>
                <w:b/>
              </w:rPr>
              <w:t>8</w:t>
            </w:r>
            <w:r w:rsidRPr="000276C0">
              <w:rPr>
                <w:b/>
              </w:rPr>
              <w:t xml:space="preserve"> at 7am ET, peer </w:t>
            </w:r>
            <w:r w:rsidRPr="00CB44AC">
              <w:rPr>
                <w:b/>
              </w:rPr>
              <w:t>response 11/</w:t>
            </w:r>
            <w:r>
              <w:rPr>
                <w:b/>
              </w:rPr>
              <w:t>12</w:t>
            </w:r>
            <w:r w:rsidRPr="00CB44AC">
              <w:rPr>
                <w:b/>
              </w:rPr>
              <w:t xml:space="preserve"> at 7 am ET)</w:t>
            </w:r>
          </w:p>
          <w:p w:rsidR="00A26FD8" w:rsidRPr="001816C9" w:rsidRDefault="00311514" w:rsidP="00E87D35">
            <w:pPr>
              <w:numPr>
                <w:ilvl w:val="0"/>
                <w:numId w:val="13"/>
              </w:numPr>
              <w:pBdr>
                <w:top w:val="nil"/>
                <w:left w:val="nil"/>
                <w:bottom w:val="nil"/>
                <w:right w:val="nil"/>
                <w:between w:val="nil"/>
              </w:pBdr>
              <w:spacing w:after="160" w:line="240" w:lineRule="auto"/>
              <w:ind w:hanging="360"/>
              <w:contextualSpacing/>
              <w:rPr>
                <w:b/>
              </w:rPr>
            </w:pPr>
            <w:r w:rsidRPr="00311514">
              <w:rPr>
                <w:rFonts w:ascii="Calibri" w:eastAsia="Calibri" w:hAnsi="Calibri" w:cs="Calibri"/>
                <w:b/>
                <w:color w:val="0070C0"/>
                <w:highlight w:val="yellow"/>
              </w:rPr>
              <w:t xml:space="preserve">Website &amp; Peer-reviewed Journal </w:t>
            </w:r>
            <w:r w:rsidR="0050765A">
              <w:rPr>
                <w:rFonts w:ascii="Calibri" w:eastAsia="Calibri" w:hAnsi="Calibri" w:cs="Calibri"/>
                <w:b/>
                <w:color w:val="0070C0"/>
                <w:highlight w:val="yellow"/>
              </w:rPr>
              <w:t xml:space="preserve">Articles </w:t>
            </w:r>
            <w:r w:rsidRPr="00311514">
              <w:rPr>
                <w:rFonts w:ascii="Calibri" w:eastAsia="Calibri" w:hAnsi="Calibri" w:cs="Calibri"/>
                <w:b/>
                <w:color w:val="0070C0"/>
                <w:highlight w:val="yellow"/>
              </w:rPr>
              <w:t xml:space="preserve">Assignment is due </w:t>
            </w:r>
            <w:r>
              <w:rPr>
                <w:rFonts w:ascii="Calibri" w:eastAsia="Calibri" w:hAnsi="Calibri" w:cs="Calibri"/>
                <w:b/>
                <w:color w:val="0070C0"/>
                <w:highlight w:val="yellow"/>
              </w:rPr>
              <w:t>this w</w:t>
            </w:r>
            <w:r w:rsidRPr="00311514">
              <w:rPr>
                <w:rFonts w:ascii="Calibri" w:eastAsia="Calibri" w:hAnsi="Calibri" w:cs="Calibri"/>
                <w:b/>
                <w:color w:val="0070C0"/>
                <w:highlight w:val="yellow"/>
              </w:rPr>
              <w:t>eek</w:t>
            </w:r>
            <w:r>
              <w:rPr>
                <w:rFonts w:ascii="Calibri" w:eastAsia="Calibri" w:hAnsi="Calibri" w:cs="Calibri"/>
                <w:b/>
                <w:color w:val="0070C0"/>
                <w:highlight w:val="yellow"/>
              </w:rPr>
              <w:t>, 11/10 at 7 am</w:t>
            </w:r>
          </w:p>
        </w:tc>
        <w:tc>
          <w:tcPr>
            <w:tcW w:w="9745" w:type="dxa"/>
          </w:tcPr>
          <w:p w:rsidR="0090350D" w:rsidRDefault="00A26FD8" w:rsidP="0090350D">
            <w:pPr>
              <w:pStyle w:val="ListParagraph"/>
              <w:numPr>
                <w:ilvl w:val="0"/>
                <w:numId w:val="20"/>
              </w:numPr>
              <w:spacing w:line="240" w:lineRule="auto"/>
            </w:pPr>
            <w:r>
              <w:t>Read Ch8: From Outrage to Courage (Murray, 2008)</w:t>
            </w:r>
          </w:p>
          <w:p w:rsidR="0090350D" w:rsidRDefault="0090350D" w:rsidP="0090350D">
            <w:pPr>
              <w:pStyle w:val="ListParagraph"/>
              <w:numPr>
                <w:ilvl w:val="0"/>
                <w:numId w:val="20"/>
              </w:numPr>
              <w:spacing w:line="240" w:lineRule="auto"/>
            </w:pPr>
            <w:r>
              <w:t xml:space="preserve">Watch: Not my Life: </w:t>
            </w:r>
            <w:hyperlink r:id="rId33" w:history="1">
              <w:r w:rsidRPr="00E237A9">
                <w:rPr>
                  <w:rStyle w:val="Hyperlink"/>
                </w:rPr>
                <w:t>https://daemen.kanopy.com/video/not-my-life</w:t>
              </w:r>
            </w:hyperlink>
          </w:p>
          <w:p w:rsidR="00A26FD8" w:rsidRDefault="00A26FD8" w:rsidP="0090350D">
            <w:pPr>
              <w:pStyle w:val="ListParagraph"/>
              <w:spacing w:line="240" w:lineRule="auto"/>
            </w:pPr>
          </w:p>
        </w:tc>
      </w:tr>
      <w:tr w:rsidR="00A26FD8" w:rsidRPr="00DE5113" w:rsidTr="00D40E4D">
        <w:tc>
          <w:tcPr>
            <w:tcW w:w="1165" w:type="dxa"/>
          </w:tcPr>
          <w:p w:rsidR="00A26FD8" w:rsidRDefault="00A26FD8" w:rsidP="00D40E4D">
            <w:pPr>
              <w:spacing w:after="160" w:line="259" w:lineRule="auto"/>
            </w:pPr>
            <w:r>
              <w:t>Week 11</w:t>
            </w:r>
          </w:p>
        </w:tc>
        <w:tc>
          <w:tcPr>
            <w:tcW w:w="3785" w:type="dxa"/>
          </w:tcPr>
          <w:p w:rsidR="000276C0" w:rsidRDefault="00A26FD8" w:rsidP="000276C0">
            <w:pPr>
              <w:spacing w:line="240" w:lineRule="auto"/>
              <w:contextualSpacing/>
              <w:rPr>
                <w:b/>
              </w:rPr>
            </w:pPr>
            <w:r w:rsidRPr="001816C9">
              <w:rPr>
                <w:b/>
              </w:rPr>
              <w:t>Mental Illness &amp; Substance Abuse</w:t>
            </w:r>
          </w:p>
          <w:p w:rsidR="00A26FD8" w:rsidRPr="00CB44AC" w:rsidRDefault="000276C0" w:rsidP="007A18FE">
            <w:pPr>
              <w:pStyle w:val="ListParagraph"/>
              <w:numPr>
                <w:ilvl w:val="0"/>
                <w:numId w:val="22"/>
              </w:numPr>
              <w:spacing w:line="240" w:lineRule="auto"/>
              <w:rPr>
                <w:b/>
              </w:rPr>
            </w:pPr>
            <w:r w:rsidRPr="000276C0">
              <w:rPr>
                <w:b/>
                <w:color w:val="0070C0"/>
              </w:rPr>
              <w:t>Discussion Question # 8</w:t>
            </w:r>
          </w:p>
          <w:p w:rsidR="00CB44AC" w:rsidRPr="000276C0" w:rsidRDefault="00CB44AC" w:rsidP="007A18FE">
            <w:pPr>
              <w:pStyle w:val="ListParagraph"/>
              <w:numPr>
                <w:ilvl w:val="0"/>
                <w:numId w:val="22"/>
              </w:numPr>
              <w:spacing w:line="240" w:lineRule="auto"/>
              <w:rPr>
                <w:b/>
              </w:rPr>
            </w:pPr>
            <w:r w:rsidRPr="000276C0">
              <w:rPr>
                <w:b/>
              </w:rPr>
              <w:t>(original post 1</w:t>
            </w:r>
            <w:r>
              <w:rPr>
                <w:b/>
              </w:rPr>
              <w:t>1</w:t>
            </w:r>
            <w:r w:rsidRPr="000276C0">
              <w:rPr>
                <w:b/>
              </w:rPr>
              <w:t>/1</w:t>
            </w:r>
            <w:r>
              <w:rPr>
                <w:b/>
              </w:rPr>
              <w:t>5</w:t>
            </w:r>
            <w:r w:rsidRPr="000276C0">
              <w:rPr>
                <w:b/>
              </w:rPr>
              <w:t xml:space="preserve"> at 7am ET, peer </w:t>
            </w:r>
            <w:r w:rsidRPr="00CB44AC">
              <w:rPr>
                <w:b/>
              </w:rPr>
              <w:t>response 11/</w:t>
            </w:r>
            <w:r>
              <w:rPr>
                <w:b/>
              </w:rPr>
              <w:t>19</w:t>
            </w:r>
            <w:r w:rsidRPr="00CB44AC">
              <w:rPr>
                <w:b/>
              </w:rPr>
              <w:t xml:space="preserve"> at 7 am ET)</w:t>
            </w:r>
          </w:p>
        </w:tc>
        <w:tc>
          <w:tcPr>
            <w:tcW w:w="9745" w:type="dxa"/>
          </w:tcPr>
          <w:p w:rsidR="00A26FD8" w:rsidRDefault="00A26FD8" w:rsidP="007A18FE">
            <w:pPr>
              <w:pStyle w:val="ListParagraph"/>
              <w:numPr>
                <w:ilvl w:val="0"/>
                <w:numId w:val="20"/>
              </w:numPr>
              <w:spacing w:line="240" w:lineRule="auto"/>
            </w:pPr>
            <w:r>
              <w:t>Read Chapters 12 &amp;13 New Dimensions (Alexander et al., 2017)</w:t>
            </w:r>
          </w:p>
          <w:p w:rsidR="00A26FD8" w:rsidRDefault="00A26FD8" w:rsidP="007A18FE">
            <w:pPr>
              <w:pStyle w:val="ListParagraph"/>
              <w:numPr>
                <w:ilvl w:val="0"/>
                <w:numId w:val="20"/>
              </w:numPr>
              <w:spacing w:line="240" w:lineRule="auto"/>
            </w:pPr>
            <w:r>
              <w:t xml:space="preserve">Read Gender Disparities and Mental Health: </w:t>
            </w:r>
            <w:hyperlink r:id="rId34" w:history="1">
              <w:r w:rsidRPr="002C5AE7">
                <w:rPr>
                  <w:rStyle w:val="Hyperlink"/>
                </w:rPr>
                <w:t>http://www.who.int/mental_health/prevention/genderwomen/en/</w:t>
              </w:r>
            </w:hyperlink>
          </w:p>
          <w:p w:rsidR="00A26FD8" w:rsidRDefault="00A26FD8" w:rsidP="007A18FE">
            <w:pPr>
              <w:pStyle w:val="ListParagraph"/>
              <w:numPr>
                <w:ilvl w:val="0"/>
                <w:numId w:val="20"/>
              </w:numPr>
              <w:spacing w:line="240" w:lineRule="auto"/>
            </w:pPr>
            <w:r>
              <w:t xml:space="preserve">Watch A New Understanding of Mental Illness (TED Talk) </w:t>
            </w:r>
            <w:hyperlink r:id="rId35" w:history="1">
              <w:r w:rsidRPr="002C5AE7">
                <w:rPr>
                  <w:rStyle w:val="Hyperlink"/>
                </w:rPr>
                <w:t>https://www.ted.com/talks/thomas_insel_toward_a_new_understanding_of_mental_illness?language=en</w:t>
              </w:r>
            </w:hyperlink>
          </w:p>
          <w:p w:rsidR="00A26FD8" w:rsidRDefault="00A26FD8" w:rsidP="007A18FE">
            <w:pPr>
              <w:pStyle w:val="ListParagraph"/>
              <w:numPr>
                <w:ilvl w:val="0"/>
                <w:numId w:val="20"/>
              </w:numPr>
              <w:spacing w:line="240" w:lineRule="auto"/>
            </w:pPr>
          </w:p>
        </w:tc>
      </w:tr>
      <w:tr w:rsidR="00A26FD8" w:rsidRPr="00DE5113" w:rsidTr="00D40E4D">
        <w:tc>
          <w:tcPr>
            <w:tcW w:w="1165" w:type="dxa"/>
          </w:tcPr>
          <w:p w:rsidR="00A26FD8" w:rsidRDefault="00A26FD8" w:rsidP="00D40E4D">
            <w:pPr>
              <w:spacing w:after="160" w:line="259" w:lineRule="auto"/>
            </w:pPr>
            <w:r>
              <w:t>Week 12</w:t>
            </w:r>
          </w:p>
        </w:tc>
        <w:tc>
          <w:tcPr>
            <w:tcW w:w="3785" w:type="dxa"/>
          </w:tcPr>
          <w:p w:rsidR="00A26FD8" w:rsidRPr="001816C9" w:rsidRDefault="00A26FD8" w:rsidP="00A26FD8">
            <w:pPr>
              <w:spacing w:line="240" w:lineRule="auto"/>
              <w:contextualSpacing/>
              <w:rPr>
                <w:b/>
              </w:rPr>
            </w:pPr>
            <w:r>
              <w:rPr>
                <w:b/>
              </w:rPr>
              <w:t>Thanksgiving Break</w:t>
            </w:r>
          </w:p>
        </w:tc>
        <w:tc>
          <w:tcPr>
            <w:tcW w:w="9745" w:type="dxa"/>
          </w:tcPr>
          <w:p w:rsidR="00A26FD8" w:rsidRDefault="00A26FD8" w:rsidP="007A18FE">
            <w:pPr>
              <w:pStyle w:val="ListParagraph"/>
              <w:numPr>
                <w:ilvl w:val="0"/>
                <w:numId w:val="20"/>
              </w:numPr>
              <w:spacing w:line="240" w:lineRule="auto"/>
            </w:pPr>
            <w:r>
              <w:t>Eat lots of food and go shopping</w:t>
            </w:r>
          </w:p>
        </w:tc>
      </w:tr>
      <w:tr w:rsidR="00A26FD8" w:rsidRPr="00DE5113" w:rsidTr="00D40E4D">
        <w:tc>
          <w:tcPr>
            <w:tcW w:w="1165" w:type="dxa"/>
          </w:tcPr>
          <w:p w:rsidR="00A26FD8" w:rsidRDefault="00A26FD8" w:rsidP="00D40E4D">
            <w:pPr>
              <w:spacing w:after="160" w:line="259" w:lineRule="auto"/>
            </w:pPr>
            <w:r>
              <w:t>Week 13</w:t>
            </w:r>
          </w:p>
        </w:tc>
        <w:tc>
          <w:tcPr>
            <w:tcW w:w="3785" w:type="dxa"/>
          </w:tcPr>
          <w:p w:rsidR="00A26FD8" w:rsidRDefault="00A26FD8" w:rsidP="000276C0">
            <w:pPr>
              <w:spacing w:line="240" w:lineRule="auto"/>
              <w:contextualSpacing/>
              <w:rPr>
                <w:b/>
              </w:rPr>
            </w:pPr>
            <w:r w:rsidRPr="001816C9">
              <w:rPr>
                <w:b/>
              </w:rPr>
              <w:t>Nutrition</w:t>
            </w:r>
          </w:p>
          <w:p w:rsidR="000276C0" w:rsidRPr="00CB44AC" w:rsidRDefault="000276C0" w:rsidP="007A18FE">
            <w:pPr>
              <w:pStyle w:val="ListParagraph"/>
              <w:numPr>
                <w:ilvl w:val="0"/>
                <w:numId w:val="20"/>
              </w:numPr>
              <w:spacing w:line="240" w:lineRule="auto"/>
              <w:rPr>
                <w:b/>
              </w:rPr>
            </w:pPr>
            <w:r w:rsidRPr="000276C0">
              <w:rPr>
                <w:b/>
                <w:color w:val="0070C0"/>
              </w:rPr>
              <w:t>Discussion Question # 9</w:t>
            </w:r>
          </w:p>
          <w:p w:rsidR="000276C0" w:rsidRPr="001816C9" w:rsidRDefault="00CB44AC" w:rsidP="00E87D35">
            <w:pPr>
              <w:pStyle w:val="ListParagraph"/>
              <w:spacing w:line="240" w:lineRule="auto"/>
              <w:rPr>
                <w:b/>
              </w:rPr>
            </w:pPr>
            <w:r w:rsidRPr="000276C0">
              <w:rPr>
                <w:b/>
              </w:rPr>
              <w:t>(original post 1</w:t>
            </w:r>
            <w:r>
              <w:rPr>
                <w:b/>
              </w:rPr>
              <w:t>1</w:t>
            </w:r>
            <w:r w:rsidRPr="000276C0">
              <w:rPr>
                <w:b/>
              </w:rPr>
              <w:t>/</w:t>
            </w:r>
            <w:r>
              <w:rPr>
                <w:b/>
              </w:rPr>
              <w:t>29</w:t>
            </w:r>
            <w:r w:rsidRPr="000276C0">
              <w:rPr>
                <w:b/>
              </w:rPr>
              <w:t xml:space="preserve"> at 7am ET, peer </w:t>
            </w:r>
            <w:r w:rsidRPr="00CB44AC">
              <w:rPr>
                <w:b/>
              </w:rPr>
              <w:t>response 1</w:t>
            </w:r>
            <w:r>
              <w:rPr>
                <w:b/>
              </w:rPr>
              <w:t>2</w:t>
            </w:r>
            <w:r w:rsidRPr="00CB44AC">
              <w:rPr>
                <w:b/>
              </w:rPr>
              <w:t>/</w:t>
            </w:r>
            <w:r>
              <w:rPr>
                <w:b/>
              </w:rPr>
              <w:t>3</w:t>
            </w:r>
            <w:r w:rsidRPr="00CB44AC">
              <w:rPr>
                <w:b/>
              </w:rPr>
              <w:t xml:space="preserve"> at 7 am ET)</w:t>
            </w:r>
          </w:p>
          <w:p w:rsidR="00A26FD8" w:rsidRPr="001816C9" w:rsidRDefault="00A26FD8" w:rsidP="00A26FD8">
            <w:pPr>
              <w:spacing w:line="240" w:lineRule="auto"/>
              <w:contextualSpacing/>
              <w:rPr>
                <w:b/>
              </w:rPr>
            </w:pPr>
          </w:p>
        </w:tc>
        <w:tc>
          <w:tcPr>
            <w:tcW w:w="9745" w:type="dxa"/>
          </w:tcPr>
          <w:p w:rsidR="00621F37" w:rsidRDefault="00621F37" w:rsidP="007A18FE">
            <w:pPr>
              <w:pStyle w:val="ListParagraph"/>
              <w:numPr>
                <w:ilvl w:val="0"/>
                <w:numId w:val="21"/>
              </w:numPr>
              <w:spacing w:line="240" w:lineRule="auto"/>
            </w:pPr>
            <w:r>
              <w:t>Read Chapter 9 New Dimensions (Alexander et al., 2017)</w:t>
            </w:r>
          </w:p>
          <w:p w:rsidR="00621F37" w:rsidRPr="00621F37" w:rsidRDefault="00621F37" w:rsidP="007A18FE">
            <w:pPr>
              <w:pStyle w:val="ListParagraph"/>
              <w:numPr>
                <w:ilvl w:val="0"/>
                <w:numId w:val="21"/>
              </w:numPr>
              <w:spacing w:line="240" w:lineRule="auto"/>
            </w:pPr>
            <w:r w:rsidRPr="00621F37">
              <w:t>Watch: National Institute of Mental Health (NIH, 2014).</w:t>
            </w:r>
            <w:r w:rsidR="000276C0">
              <w:t xml:space="preserve"> </w:t>
            </w:r>
            <w:r w:rsidRPr="00621F37">
              <w:rPr>
                <w:color w:val="293340"/>
                <w:shd w:val="clear" w:color="auto" w:fill="FFFFFF"/>
              </w:rPr>
              <w:t>Eating Disorders Essentials: Replacing Myths with Realities</w:t>
            </w:r>
          </w:p>
          <w:p w:rsidR="00621F37" w:rsidRDefault="00B95BEA" w:rsidP="00621F37">
            <w:pPr>
              <w:pStyle w:val="ListParagraph"/>
            </w:pPr>
            <w:hyperlink r:id="rId36" w:history="1">
              <w:r w:rsidR="00621F37" w:rsidRPr="002C5AE7">
                <w:rPr>
                  <w:rStyle w:val="Hyperlink"/>
                </w:rPr>
                <w:t>https://www.nimh.nih.gov/news/science-news/2014/9-eating-disorders-myths-busted.shtml</w:t>
              </w:r>
            </w:hyperlink>
          </w:p>
          <w:p w:rsidR="00A26FD8" w:rsidRDefault="00A26FD8" w:rsidP="00E87D35">
            <w:pPr>
              <w:pStyle w:val="ListParagraph"/>
              <w:spacing w:line="240" w:lineRule="auto"/>
            </w:pPr>
          </w:p>
        </w:tc>
      </w:tr>
      <w:tr w:rsidR="00A26FD8" w:rsidRPr="00DE5113" w:rsidTr="00D40E4D">
        <w:tc>
          <w:tcPr>
            <w:tcW w:w="1165" w:type="dxa"/>
          </w:tcPr>
          <w:p w:rsidR="00A26FD8" w:rsidRDefault="00A26FD8" w:rsidP="00D40E4D">
            <w:pPr>
              <w:spacing w:after="160" w:line="259" w:lineRule="auto"/>
            </w:pPr>
            <w:r>
              <w:t>Week 14</w:t>
            </w:r>
          </w:p>
        </w:tc>
        <w:tc>
          <w:tcPr>
            <w:tcW w:w="3785" w:type="dxa"/>
          </w:tcPr>
          <w:p w:rsidR="00621F37" w:rsidRDefault="00621F37" w:rsidP="00621F37">
            <w:pPr>
              <w:spacing w:line="240" w:lineRule="auto"/>
              <w:contextualSpacing/>
              <w:rPr>
                <w:b/>
              </w:rPr>
            </w:pPr>
            <w:r w:rsidRPr="001816C9">
              <w:rPr>
                <w:b/>
              </w:rPr>
              <w:t>Aging: Growing older, Menopause, Widowhood, End-of-Life</w:t>
            </w:r>
          </w:p>
          <w:p w:rsidR="000276C0" w:rsidRPr="00CB44AC" w:rsidRDefault="000276C0" w:rsidP="007A18FE">
            <w:pPr>
              <w:pStyle w:val="ListParagraph"/>
              <w:numPr>
                <w:ilvl w:val="0"/>
                <w:numId w:val="20"/>
              </w:numPr>
              <w:spacing w:line="240" w:lineRule="auto"/>
              <w:rPr>
                <w:b/>
              </w:rPr>
            </w:pPr>
            <w:r w:rsidRPr="000276C0">
              <w:rPr>
                <w:b/>
                <w:color w:val="0070C0"/>
              </w:rPr>
              <w:lastRenderedPageBreak/>
              <w:t>Discussion Question # 10</w:t>
            </w:r>
          </w:p>
          <w:p w:rsidR="00CB44AC" w:rsidRPr="000276C0" w:rsidRDefault="00CB44AC" w:rsidP="007A18FE">
            <w:pPr>
              <w:pStyle w:val="ListParagraph"/>
              <w:numPr>
                <w:ilvl w:val="0"/>
                <w:numId w:val="20"/>
              </w:numPr>
              <w:spacing w:line="240" w:lineRule="auto"/>
              <w:rPr>
                <w:b/>
              </w:rPr>
            </w:pPr>
            <w:r w:rsidRPr="000276C0">
              <w:rPr>
                <w:b/>
              </w:rPr>
              <w:t>(original post 1</w:t>
            </w:r>
            <w:r>
              <w:rPr>
                <w:b/>
              </w:rPr>
              <w:t>2</w:t>
            </w:r>
            <w:r w:rsidRPr="000276C0">
              <w:rPr>
                <w:b/>
              </w:rPr>
              <w:t>/</w:t>
            </w:r>
            <w:r>
              <w:rPr>
                <w:b/>
              </w:rPr>
              <w:t>6</w:t>
            </w:r>
            <w:r w:rsidRPr="000276C0">
              <w:rPr>
                <w:b/>
              </w:rPr>
              <w:t xml:space="preserve"> at 7am ET, peer </w:t>
            </w:r>
            <w:r w:rsidRPr="00CB44AC">
              <w:rPr>
                <w:b/>
              </w:rPr>
              <w:t>response 1</w:t>
            </w:r>
            <w:r>
              <w:rPr>
                <w:b/>
              </w:rPr>
              <w:t>2</w:t>
            </w:r>
            <w:r w:rsidRPr="00CB44AC">
              <w:rPr>
                <w:b/>
              </w:rPr>
              <w:t>/</w:t>
            </w:r>
            <w:r>
              <w:rPr>
                <w:b/>
              </w:rPr>
              <w:t>10</w:t>
            </w:r>
            <w:r w:rsidRPr="00CB44AC">
              <w:rPr>
                <w:b/>
              </w:rPr>
              <w:t xml:space="preserve"> at 7 am ET)</w:t>
            </w:r>
          </w:p>
          <w:p w:rsidR="00A26FD8" w:rsidRPr="001816C9" w:rsidRDefault="00A26FD8" w:rsidP="00A26FD8">
            <w:pPr>
              <w:spacing w:line="240" w:lineRule="auto"/>
              <w:contextualSpacing/>
              <w:rPr>
                <w:b/>
              </w:rPr>
            </w:pPr>
          </w:p>
        </w:tc>
        <w:tc>
          <w:tcPr>
            <w:tcW w:w="9745" w:type="dxa"/>
          </w:tcPr>
          <w:p w:rsidR="00621F37" w:rsidRDefault="00621F37" w:rsidP="007A18FE">
            <w:pPr>
              <w:pStyle w:val="ListParagraph"/>
              <w:numPr>
                <w:ilvl w:val="0"/>
                <w:numId w:val="20"/>
              </w:numPr>
              <w:spacing w:line="240" w:lineRule="auto"/>
            </w:pPr>
            <w:r>
              <w:lastRenderedPageBreak/>
              <w:t>Read Chapter 8 New Dimensions (Alexander et al., 2017)</w:t>
            </w:r>
          </w:p>
          <w:p w:rsidR="001F2E83" w:rsidRDefault="00621F37" w:rsidP="001F2E83">
            <w:pPr>
              <w:pStyle w:val="ListParagraph"/>
              <w:numPr>
                <w:ilvl w:val="0"/>
                <w:numId w:val="20"/>
              </w:numPr>
              <w:spacing w:line="240" w:lineRule="auto"/>
            </w:pPr>
            <w:r>
              <w:t>Read Ch9 &amp; Ch 10: From Outrage to Courage (Murray, 2008)</w:t>
            </w:r>
          </w:p>
          <w:p w:rsidR="001F2E83" w:rsidRDefault="001F2E83" w:rsidP="001F2E83">
            <w:pPr>
              <w:pStyle w:val="ListParagraph"/>
              <w:numPr>
                <w:ilvl w:val="0"/>
                <w:numId w:val="20"/>
              </w:numPr>
              <w:spacing w:line="240" w:lineRule="auto"/>
            </w:pPr>
            <w:r>
              <w:t xml:space="preserve">Watch: Still Doing It: </w:t>
            </w:r>
            <w:hyperlink r:id="rId37" w:history="1">
              <w:r w:rsidRPr="00E237A9">
                <w:rPr>
                  <w:rStyle w:val="Hyperlink"/>
                </w:rPr>
                <w:t>https://daemen.kanopy.com/video/still-doing-it</w:t>
              </w:r>
            </w:hyperlink>
          </w:p>
          <w:p w:rsidR="00A26FD8" w:rsidRDefault="00A26FD8" w:rsidP="001F2E83">
            <w:pPr>
              <w:pStyle w:val="ListParagraph"/>
              <w:spacing w:line="240" w:lineRule="auto"/>
            </w:pPr>
          </w:p>
        </w:tc>
      </w:tr>
      <w:tr w:rsidR="00621F37" w:rsidRPr="00DE5113" w:rsidTr="00D40E4D">
        <w:tc>
          <w:tcPr>
            <w:tcW w:w="1165" w:type="dxa"/>
          </w:tcPr>
          <w:p w:rsidR="00621F37" w:rsidRDefault="00621F37" w:rsidP="00D40E4D">
            <w:pPr>
              <w:spacing w:after="160" w:line="259" w:lineRule="auto"/>
            </w:pPr>
            <w:r>
              <w:lastRenderedPageBreak/>
              <w:t>Week 15</w:t>
            </w:r>
          </w:p>
        </w:tc>
        <w:tc>
          <w:tcPr>
            <w:tcW w:w="3785" w:type="dxa"/>
          </w:tcPr>
          <w:p w:rsidR="00621F37" w:rsidRDefault="00BE7D4C" w:rsidP="00621F37">
            <w:pPr>
              <w:spacing w:line="240" w:lineRule="auto"/>
              <w:contextualSpacing/>
              <w:rPr>
                <w:b/>
              </w:rPr>
            </w:pPr>
            <w:r>
              <w:rPr>
                <w:b/>
              </w:rPr>
              <w:t>Course Reflection</w:t>
            </w:r>
          </w:p>
          <w:p w:rsidR="00BE7D4C" w:rsidRPr="006E13BF" w:rsidRDefault="00BE7D4C" w:rsidP="007A18FE">
            <w:pPr>
              <w:numPr>
                <w:ilvl w:val="0"/>
                <w:numId w:val="13"/>
              </w:numPr>
              <w:pBdr>
                <w:top w:val="nil"/>
                <w:left w:val="nil"/>
                <w:bottom w:val="nil"/>
                <w:right w:val="nil"/>
                <w:between w:val="nil"/>
              </w:pBdr>
              <w:spacing w:after="160" w:line="240" w:lineRule="auto"/>
              <w:ind w:hanging="360"/>
              <w:contextualSpacing/>
              <w:rPr>
                <w:b/>
              </w:rPr>
            </w:pPr>
            <w:r>
              <w:rPr>
                <w:b/>
                <w:color w:val="0070C0"/>
              </w:rPr>
              <w:t>Journal Entry # 4</w:t>
            </w:r>
            <w:r w:rsidRPr="008F5B01">
              <w:rPr>
                <w:b/>
                <w:color w:val="0070C0"/>
              </w:rPr>
              <w:t xml:space="preserve"> </w:t>
            </w:r>
            <w:r w:rsidRPr="00C46FAE">
              <w:rPr>
                <w:b/>
              </w:rPr>
              <w:t>(1</w:t>
            </w:r>
            <w:r w:rsidR="00CB44AC">
              <w:rPr>
                <w:b/>
              </w:rPr>
              <w:t>2</w:t>
            </w:r>
            <w:r w:rsidRPr="00C46FAE">
              <w:rPr>
                <w:b/>
              </w:rPr>
              <w:t>/</w:t>
            </w:r>
            <w:r w:rsidR="00CB44AC">
              <w:rPr>
                <w:b/>
              </w:rPr>
              <w:t>10</w:t>
            </w:r>
            <w:r w:rsidRPr="00C46FAE">
              <w:rPr>
                <w:b/>
              </w:rPr>
              <w:t xml:space="preserve"> at 7am ET)</w:t>
            </w:r>
          </w:p>
          <w:p w:rsidR="006E13BF" w:rsidRPr="001816C9" w:rsidRDefault="006E13BF" w:rsidP="007A18FE">
            <w:pPr>
              <w:numPr>
                <w:ilvl w:val="0"/>
                <w:numId w:val="13"/>
              </w:numPr>
              <w:pBdr>
                <w:top w:val="nil"/>
                <w:left w:val="nil"/>
                <w:bottom w:val="nil"/>
                <w:right w:val="nil"/>
                <w:between w:val="nil"/>
              </w:pBdr>
              <w:spacing w:after="160" w:line="240" w:lineRule="auto"/>
              <w:ind w:hanging="360"/>
              <w:contextualSpacing/>
              <w:rPr>
                <w:b/>
              </w:rPr>
            </w:pPr>
            <w:r w:rsidRPr="006E13BF">
              <w:rPr>
                <w:b/>
                <w:color w:val="0070C0"/>
                <w:highlight w:val="yellow"/>
              </w:rPr>
              <w:t>Women’s Health Issue Research Paper</w:t>
            </w:r>
            <w:r>
              <w:rPr>
                <w:b/>
                <w:color w:val="0070C0"/>
              </w:rPr>
              <w:t xml:space="preserve"> </w:t>
            </w:r>
            <w:r w:rsidRPr="00C46FAE">
              <w:rPr>
                <w:b/>
              </w:rPr>
              <w:t>(1</w:t>
            </w:r>
            <w:r>
              <w:rPr>
                <w:b/>
              </w:rPr>
              <w:t>2</w:t>
            </w:r>
            <w:r w:rsidRPr="00C46FAE">
              <w:rPr>
                <w:b/>
              </w:rPr>
              <w:t>/</w:t>
            </w:r>
            <w:r>
              <w:rPr>
                <w:b/>
              </w:rPr>
              <w:t>10</w:t>
            </w:r>
            <w:r w:rsidRPr="00C46FAE">
              <w:rPr>
                <w:b/>
              </w:rPr>
              <w:t xml:space="preserve"> at 7am ET)</w:t>
            </w:r>
          </w:p>
        </w:tc>
        <w:tc>
          <w:tcPr>
            <w:tcW w:w="9745" w:type="dxa"/>
          </w:tcPr>
          <w:p w:rsidR="00621F37" w:rsidRDefault="00621F37" w:rsidP="007A18FE">
            <w:pPr>
              <w:pStyle w:val="ListParagraph"/>
              <w:numPr>
                <w:ilvl w:val="0"/>
                <w:numId w:val="20"/>
              </w:numPr>
              <w:spacing w:line="240" w:lineRule="auto"/>
            </w:pPr>
            <w:r>
              <w:t>Use this time to reflect on your beliefs and attitudes regarding women’s health issues from prior to taking this course until now. Final journal reflection entry.</w:t>
            </w:r>
          </w:p>
        </w:tc>
      </w:tr>
    </w:tbl>
    <w:p w:rsidR="003444C3" w:rsidRDefault="003444C3">
      <w:pPr>
        <w:spacing w:line="240" w:lineRule="auto"/>
      </w:pPr>
    </w:p>
    <w:p w:rsidR="003444C3" w:rsidRDefault="00A25911">
      <w:pPr>
        <w:rPr>
          <w:b/>
          <w:u w:val="single"/>
        </w:rPr>
      </w:pPr>
      <w:r>
        <w:br w:type="page"/>
      </w:r>
    </w:p>
    <w:p w:rsidR="00BE7D4C" w:rsidRDefault="00BE7D4C">
      <w:pPr>
        <w:spacing w:line="240" w:lineRule="auto"/>
        <w:rPr>
          <w:b/>
          <w:u w:val="single"/>
        </w:rPr>
        <w:sectPr w:rsidR="00BE7D4C" w:rsidSect="00BE7D4C">
          <w:pgSz w:w="15840" w:h="12240" w:orient="landscape"/>
          <w:pgMar w:top="1440" w:right="1440" w:bottom="1440" w:left="1440" w:header="0" w:footer="720" w:gutter="0"/>
          <w:cols w:space="720"/>
          <w:docGrid w:linePitch="326"/>
        </w:sectPr>
      </w:pPr>
      <w:bookmarkStart w:id="1" w:name="_gjdgxs" w:colFirst="0" w:colLast="0"/>
      <w:bookmarkEnd w:id="1"/>
    </w:p>
    <w:p w:rsidR="00BB4634" w:rsidRPr="00BB4634" w:rsidRDefault="00BB4634" w:rsidP="00BB4634">
      <w:pPr>
        <w:spacing w:line="240" w:lineRule="auto"/>
        <w:jc w:val="center"/>
        <w:rPr>
          <w:b/>
        </w:rPr>
      </w:pPr>
      <w:r w:rsidRPr="00BB4634">
        <w:rPr>
          <w:b/>
        </w:rPr>
        <w:lastRenderedPageBreak/>
        <w:t>Appendix A</w:t>
      </w:r>
    </w:p>
    <w:p w:rsidR="00BB4634" w:rsidRPr="00BB4634" w:rsidRDefault="00BB4634" w:rsidP="00BB4634">
      <w:pPr>
        <w:spacing w:line="240" w:lineRule="auto"/>
        <w:jc w:val="center"/>
        <w:rPr>
          <w:b/>
        </w:rPr>
      </w:pPr>
      <w:r w:rsidRPr="00BB4634">
        <w:rPr>
          <w:b/>
        </w:rPr>
        <w:t>Discussion Questions/Activity Guidelines</w:t>
      </w:r>
    </w:p>
    <w:p w:rsidR="00BB4634" w:rsidRPr="00BB4634" w:rsidRDefault="00BB4634" w:rsidP="00BB4634">
      <w:pPr>
        <w:spacing w:line="240" w:lineRule="auto"/>
        <w:rPr>
          <w:b/>
        </w:rPr>
      </w:pPr>
    </w:p>
    <w:p w:rsidR="00BB4634" w:rsidRPr="00BB4634" w:rsidRDefault="00BB4634" w:rsidP="00BB4634">
      <w:pPr>
        <w:spacing w:line="240" w:lineRule="auto"/>
      </w:pPr>
      <w:r w:rsidRPr="00BB4634">
        <w:t xml:space="preserve">You will be responding to discussion questions or completing course activities during this course.  These questions or activities will be posted on Blackboard.  Each week the discussions or activities are likely to be different. Please follow the specific requirements of each post discussion or activity. </w:t>
      </w:r>
    </w:p>
    <w:p w:rsidR="00BB4634" w:rsidRPr="00BB4634" w:rsidRDefault="00BB4634" w:rsidP="00BB4634">
      <w:pPr>
        <w:spacing w:line="240" w:lineRule="auto"/>
      </w:pPr>
    </w:p>
    <w:p w:rsidR="00BB4634" w:rsidRPr="00BB4634" w:rsidRDefault="00BB4634" w:rsidP="00BB4634">
      <w:pPr>
        <w:spacing w:line="240" w:lineRule="auto"/>
      </w:pPr>
      <w:r w:rsidRPr="00BB4634">
        <w:rPr>
          <w:b/>
        </w:rPr>
        <w:t>Initial Post:</w:t>
      </w:r>
      <w:r w:rsidRPr="00BB4634">
        <w:t xml:space="preserve"> Discussion question responses should be at least </w:t>
      </w:r>
      <w:r w:rsidRPr="00BB4634">
        <w:rPr>
          <w:b/>
        </w:rPr>
        <w:t xml:space="preserve">150 </w:t>
      </w:r>
      <w:r w:rsidRPr="00BB4634">
        <w:t xml:space="preserve">words and reflect critical thinking.  Please include appropriate </w:t>
      </w:r>
      <w:r w:rsidRPr="00BB4634">
        <w:rPr>
          <w:b/>
        </w:rPr>
        <w:t>references</w:t>
      </w:r>
      <w:r w:rsidRPr="00BB4634">
        <w:t xml:space="preserve"> to the course resources (readings) and relate the course content to real-world applications from your nursing practice. Each initial response will include at least one reference to course resources. It is not enough to simply include the reference at the end of the posting; you also need to cite a specific thought or concept reflected in the resource in the text of your posting.</w:t>
      </w:r>
    </w:p>
    <w:p w:rsidR="00BB4634" w:rsidRPr="00BB4634" w:rsidRDefault="00BB4634" w:rsidP="00BB4634">
      <w:pPr>
        <w:spacing w:line="240" w:lineRule="auto"/>
      </w:pPr>
    </w:p>
    <w:p w:rsidR="00BB4634" w:rsidRPr="00BB4634" w:rsidRDefault="00BB4634" w:rsidP="00BB4634">
      <w:pPr>
        <w:spacing w:line="240" w:lineRule="auto"/>
      </w:pPr>
      <w:r w:rsidRPr="00BB4634">
        <w:rPr>
          <w:b/>
        </w:rPr>
        <w:t>Responses to others:</w:t>
      </w:r>
      <w:r w:rsidRPr="00BB4634">
        <w:t xml:space="preserve"> In addition to posting your own responses to the discussion/activity questions, sometimes you will be expected to reply </w:t>
      </w:r>
      <w:r w:rsidRPr="00BB4634">
        <w:rPr>
          <w:b/>
          <w:i/>
        </w:rPr>
        <w:t>substantively</w:t>
      </w:r>
      <w:r w:rsidRPr="00BB4634">
        <w:t xml:space="preserve"> to other student’s responses to each discussion/activity question.  Please note that quantity of replies does not equate with the quality of your reply.  Both your postings and replies should demonstrate that you have reflected on the assigned readings and should add value to the collective learning experience.  Do try to relate real-world experiences and nursing practice to your discussions.  These discussions should strive for baccalaureate level discourse as described above. </w:t>
      </w:r>
    </w:p>
    <w:p w:rsidR="00BB4634" w:rsidRPr="00BB4634" w:rsidRDefault="00BB4634" w:rsidP="00BB4634">
      <w:pPr>
        <w:spacing w:line="240" w:lineRule="auto"/>
      </w:pPr>
    </w:p>
    <w:p w:rsidR="00BB4634" w:rsidRPr="00BB4634" w:rsidRDefault="00BB4634" w:rsidP="00BB4634">
      <w:pPr>
        <w:spacing w:line="240" w:lineRule="auto"/>
      </w:pPr>
      <w:r w:rsidRPr="00BB4634">
        <w:t xml:space="preserve">Because you will be posting your replies to the discussion questions within the body of the discussion forum and the forum does not fully support all aspects of APA formatting (especially hanging indents) you will not be expected to strictly follow APA formatting. Those components of the APA format that must be included are: </w:t>
      </w:r>
    </w:p>
    <w:p w:rsidR="00BB4634" w:rsidRPr="00BB4634" w:rsidRDefault="00BB4634" w:rsidP="007A18FE">
      <w:pPr>
        <w:numPr>
          <w:ilvl w:val="0"/>
          <w:numId w:val="10"/>
        </w:numPr>
        <w:spacing w:line="240" w:lineRule="auto"/>
      </w:pPr>
      <w:r w:rsidRPr="00BB4634">
        <w:t xml:space="preserve">Citations must include author last names and publication date that look like this (Smith &amp; Wesson, 2013). </w:t>
      </w:r>
    </w:p>
    <w:p w:rsidR="00BB4634" w:rsidRPr="00BB4634" w:rsidRDefault="00BB4634" w:rsidP="007A18FE">
      <w:pPr>
        <w:numPr>
          <w:ilvl w:val="0"/>
          <w:numId w:val="10"/>
        </w:numPr>
        <w:spacing w:line="240" w:lineRule="auto"/>
      </w:pPr>
      <w:r w:rsidRPr="00BB4634">
        <w:t>References must include all components of an APA formatted reference (author name, date of publication, title of article/source, publisher or website information).</w:t>
      </w:r>
    </w:p>
    <w:p w:rsidR="00BB4634" w:rsidRPr="00BB4634" w:rsidRDefault="00BB4634" w:rsidP="00BB4634">
      <w:pPr>
        <w:spacing w:line="240" w:lineRule="auto"/>
      </w:pPr>
    </w:p>
    <w:p w:rsidR="00BB4634" w:rsidRPr="00BB4634" w:rsidRDefault="00BB4634" w:rsidP="00BB4634">
      <w:pPr>
        <w:spacing w:line="240" w:lineRule="auto"/>
      </w:pPr>
      <w:r w:rsidRPr="00BB4634">
        <w:t xml:space="preserve">To receive the </w:t>
      </w:r>
      <w:r w:rsidRPr="00BB4634">
        <w:rPr>
          <w:b/>
          <w:i/>
        </w:rPr>
        <w:t>full 5 points,</w:t>
      </w:r>
      <w:r w:rsidRPr="00BB4634">
        <w:t xml:space="preserve"> your initial posting will:</w:t>
      </w:r>
    </w:p>
    <w:p w:rsidR="00BB4634" w:rsidRPr="00BB4634" w:rsidRDefault="00BB4634" w:rsidP="007A18FE">
      <w:pPr>
        <w:numPr>
          <w:ilvl w:val="0"/>
          <w:numId w:val="9"/>
        </w:numPr>
        <w:spacing w:line="240" w:lineRule="auto"/>
      </w:pPr>
      <w:r w:rsidRPr="00BB4634">
        <w:t>Address all components of the discussion prompt</w:t>
      </w:r>
    </w:p>
    <w:p w:rsidR="00BB4634" w:rsidRPr="00BB4634" w:rsidRDefault="00BB4634" w:rsidP="007A18FE">
      <w:pPr>
        <w:numPr>
          <w:ilvl w:val="0"/>
          <w:numId w:val="9"/>
        </w:numPr>
        <w:spacing w:line="240" w:lineRule="auto"/>
      </w:pPr>
      <w:r w:rsidRPr="00BB4634">
        <w:t>Be at least 150 words and reflect critical thinking</w:t>
      </w:r>
    </w:p>
    <w:p w:rsidR="00BB4634" w:rsidRPr="00BB4634" w:rsidRDefault="00BB4634" w:rsidP="007A18FE">
      <w:pPr>
        <w:numPr>
          <w:ilvl w:val="0"/>
          <w:numId w:val="9"/>
        </w:numPr>
        <w:spacing w:line="240" w:lineRule="auto"/>
      </w:pPr>
      <w:r w:rsidRPr="00BB4634">
        <w:t>Include at least one specific reference to course resources with appropriate in text citation as well as list the complete reference that includes all components of an APA formatted reference (author name, date of publication, title of article/source, publisher or website information).</w:t>
      </w:r>
    </w:p>
    <w:p w:rsidR="00BB4634" w:rsidRPr="00BB4634" w:rsidRDefault="00BB4634" w:rsidP="007A18FE">
      <w:pPr>
        <w:numPr>
          <w:ilvl w:val="0"/>
          <w:numId w:val="9"/>
        </w:numPr>
        <w:spacing w:line="240" w:lineRule="auto"/>
      </w:pPr>
      <w:r w:rsidRPr="00BB4634">
        <w:t xml:space="preserve">Be posted on time. </w:t>
      </w:r>
    </w:p>
    <w:p w:rsidR="00BB4634" w:rsidRPr="00BB4634" w:rsidRDefault="00BB4634" w:rsidP="007A18FE">
      <w:pPr>
        <w:numPr>
          <w:ilvl w:val="0"/>
          <w:numId w:val="9"/>
        </w:numPr>
        <w:spacing w:line="240" w:lineRule="auto"/>
      </w:pPr>
      <w:r w:rsidRPr="00BB4634">
        <w:t>Maintain academic standards of avoiding plagiarism, scholarly writing style and the use of proper grammar, punctuation, and spelling.</w:t>
      </w:r>
    </w:p>
    <w:p w:rsidR="00BB4634" w:rsidRPr="00BB4634" w:rsidRDefault="00BB4634" w:rsidP="007A18FE">
      <w:pPr>
        <w:numPr>
          <w:ilvl w:val="0"/>
          <w:numId w:val="9"/>
        </w:numPr>
        <w:spacing w:line="240" w:lineRule="auto"/>
      </w:pPr>
      <w:r w:rsidRPr="00BB4634">
        <w:t xml:space="preserve">Include substantive responses to others where required. </w:t>
      </w:r>
    </w:p>
    <w:p w:rsidR="00BB4634" w:rsidRPr="00BB4634" w:rsidRDefault="00BB4634" w:rsidP="00BB4634">
      <w:pPr>
        <w:spacing w:line="240" w:lineRule="auto"/>
      </w:pPr>
    </w:p>
    <w:p w:rsidR="00BB4634" w:rsidRPr="00BB4634" w:rsidRDefault="00BB4634" w:rsidP="00BB4634">
      <w:pPr>
        <w:spacing w:line="240" w:lineRule="auto"/>
        <w:rPr>
          <w:b/>
        </w:rPr>
      </w:pPr>
      <w:r w:rsidRPr="00BB4634">
        <w:rPr>
          <w:b/>
        </w:rPr>
        <w:t>Any late posts will only receive partial credit.</w:t>
      </w:r>
    </w:p>
    <w:p w:rsidR="003444C3" w:rsidRDefault="003444C3">
      <w:pPr>
        <w:spacing w:line="240" w:lineRule="auto"/>
      </w:pPr>
    </w:p>
    <w:p w:rsidR="00BB4634" w:rsidRPr="00B95857" w:rsidRDefault="00BB4634" w:rsidP="00BB4634">
      <w:pPr>
        <w:spacing w:line="240" w:lineRule="auto"/>
        <w:jc w:val="center"/>
        <w:rPr>
          <w:rFonts w:ascii="Times" w:eastAsia="Times" w:hAnsi="Times" w:cs="Times"/>
        </w:rPr>
      </w:pPr>
      <w:r w:rsidRPr="00DE5113">
        <w:rPr>
          <w:rFonts w:ascii="Times" w:eastAsia="Times" w:hAnsi="Times" w:cs="Times"/>
          <w:b/>
        </w:rPr>
        <w:lastRenderedPageBreak/>
        <w:t>Discussion Question Grading Rubric</w:t>
      </w:r>
      <w:r>
        <w:rPr>
          <w:rFonts w:ascii="Times" w:eastAsia="Times" w:hAnsi="Times" w:cs="Times"/>
          <w:b/>
        </w:rPr>
        <w:t xml:space="preserve"> </w:t>
      </w:r>
      <w:r w:rsidRPr="00B95857">
        <w:rPr>
          <w:rFonts w:ascii="Times" w:eastAsia="Times" w:hAnsi="Times" w:cs="Times"/>
        </w:rPr>
        <w:t>(with peer response)</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2910"/>
        <w:gridCol w:w="2910"/>
        <w:gridCol w:w="2910"/>
      </w:tblGrid>
      <w:tr w:rsidR="00BB4634" w:rsidRPr="00DE5113" w:rsidTr="003D7D15">
        <w:tc>
          <w:tcPr>
            <w:tcW w:w="1345" w:type="dxa"/>
          </w:tcPr>
          <w:p w:rsidR="00BB4634" w:rsidRPr="00DE5113" w:rsidRDefault="00BB4634" w:rsidP="003D7D15">
            <w:pPr>
              <w:spacing w:line="240" w:lineRule="auto"/>
              <w:jc w:val="center"/>
              <w:rPr>
                <w:rFonts w:ascii="Times" w:eastAsia="Times" w:hAnsi="Times" w:cs="Times"/>
                <w:b/>
              </w:rPr>
            </w:pPr>
            <w:r w:rsidRPr="00DE5113">
              <w:rPr>
                <w:rFonts w:ascii="Times" w:eastAsia="Times" w:hAnsi="Times" w:cs="Times"/>
                <w:b/>
              </w:rPr>
              <w:t>Criteria</w:t>
            </w:r>
          </w:p>
        </w:tc>
        <w:tc>
          <w:tcPr>
            <w:tcW w:w="2910" w:type="dxa"/>
            <w:shd w:val="clear" w:color="auto" w:fill="auto"/>
          </w:tcPr>
          <w:p w:rsidR="00BB4634" w:rsidRPr="00DE5113" w:rsidRDefault="00BB4634" w:rsidP="003D7D15">
            <w:pPr>
              <w:spacing w:line="240" w:lineRule="auto"/>
              <w:jc w:val="center"/>
              <w:rPr>
                <w:rFonts w:ascii="Times" w:eastAsia="Times" w:hAnsi="Times" w:cs="Times"/>
                <w:b/>
              </w:rPr>
            </w:pPr>
            <w:r w:rsidRPr="00DE5113">
              <w:rPr>
                <w:rFonts w:ascii="Times" w:eastAsia="Times" w:hAnsi="Times" w:cs="Times"/>
                <w:b/>
              </w:rPr>
              <w:t>Benchmark 0.2 Points</w:t>
            </w:r>
          </w:p>
        </w:tc>
        <w:tc>
          <w:tcPr>
            <w:tcW w:w="2910" w:type="dxa"/>
            <w:shd w:val="clear" w:color="auto" w:fill="auto"/>
          </w:tcPr>
          <w:p w:rsidR="00BB4634" w:rsidRPr="00DE5113" w:rsidRDefault="00BB4634" w:rsidP="003D7D15">
            <w:pPr>
              <w:spacing w:line="240" w:lineRule="auto"/>
              <w:jc w:val="center"/>
              <w:rPr>
                <w:rFonts w:ascii="Times" w:eastAsia="Times" w:hAnsi="Times" w:cs="Times"/>
                <w:b/>
              </w:rPr>
            </w:pPr>
            <w:r w:rsidRPr="00DE5113">
              <w:rPr>
                <w:rFonts w:ascii="Times" w:eastAsia="Times" w:hAnsi="Times" w:cs="Times"/>
                <w:b/>
              </w:rPr>
              <w:t>Milestone 0.5 Points</w:t>
            </w:r>
          </w:p>
        </w:tc>
        <w:tc>
          <w:tcPr>
            <w:tcW w:w="2910" w:type="dxa"/>
            <w:shd w:val="clear" w:color="auto" w:fill="auto"/>
          </w:tcPr>
          <w:p w:rsidR="00BB4634" w:rsidRPr="00DE5113" w:rsidRDefault="00BB4634" w:rsidP="003D7D15">
            <w:pPr>
              <w:spacing w:line="240" w:lineRule="auto"/>
              <w:jc w:val="center"/>
              <w:rPr>
                <w:rFonts w:ascii="Times" w:eastAsia="Times" w:hAnsi="Times" w:cs="Times"/>
                <w:b/>
              </w:rPr>
            </w:pPr>
            <w:r w:rsidRPr="00DE5113">
              <w:rPr>
                <w:rFonts w:ascii="Times" w:eastAsia="Times" w:hAnsi="Times" w:cs="Times"/>
                <w:b/>
              </w:rPr>
              <w:t>Capstone-1 Point</w:t>
            </w:r>
          </w:p>
        </w:tc>
      </w:tr>
      <w:tr w:rsidR="00BB4634" w:rsidRPr="00DE5113" w:rsidTr="003D7D15">
        <w:tc>
          <w:tcPr>
            <w:tcW w:w="1345" w:type="dxa"/>
          </w:tcPr>
          <w:p w:rsidR="00BB4634" w:rsidRPr="00DE5113" w:rsidRDefault="00BB4634" w:rsidP="003D7D15">
            <w:pPr>
              <w:spacing w:line="240" w:lineRule="auto"/>
              <w:rPr>
                <w:rFonts w:ascii="Times" w:eastAsia="Times" w:hAnsi="Times" w:cs="Times"/>
                <w:b/>
              </w:rPr>
            </w:pPr>
            <w:r w:rsidRPr="00DE5113">
              <w:rPr>
                <w:rFonts w:ascii="Times" w:eastAsia="Times" w:hAnsi="Times" w:cs="Times"/>
                <w:b/>
              </w:rPr>
              <w:t>Quality of Comment</w:t>
            </w:r>
          </w:p>
        </w:tc>
        <w:tc>
          <w:tcPr>
            <w:tcW w:w="2910" w:type="dxa"/>
          </w:tcPr>
          <w:p w:rsidR="00BB4634" w:rsidRPr="00DE5113" w:rsidRDefault="00BB4634" w:rsidP="003D7D15">
            <w:pPr>
              <w:spacing w:line="240" w:lineRule="auto"/>
              <w:rPr>
                <w:rFonts w:ascii="Times" w:eastAsia="Times" w:hAnsi="Times" w:cs="Times"/>
              </w:rPr>
            </w:pPr>
            <w:r w:rsidRPr="00DE5113">
              <w:rPr>
                <w:rFonts w:ascii="Times" w:eastAsia="Times" w:hAnsi="Times" w:cs="Times"/>
              </w:rPr>
              <w:t xml:space="preserve">Initial comment addresses little of the discussion prompt </w:t>
            </w:r>
          </w:p>
        </w:tc>
        <w:tc>
          <w:tcPr>
            <w:tcW w:w="2910" w:type="dxa"/>
          </w:tcPr>
          <w:p w:rsidR="00BB4634" w:rsidRPr="00DE5113" w:rsidRDefault="00BB4634" w:rsidP="003D7D15">
            <w:pPr>
              <w:spacing w:line="240" w:lineRule="auto"/>
              <w:rPr>
                <w:rFonts w:ascii="Times" w:eastAsia="Times" w:hAnsi="Times" w:cs="Times"/>
              </w:rPr>
            </w:pPr>
            <w:r w:rsidRPr="00DE5113">
              <w:rPr>
                <w:rFonts w:ascii="Times" w:eastAsia="Times" w:hAnsi="Times" w:cs="Times"/>
              </w:rPr>
              <w:t>Initial comment addresses some of the discussion prompt OR One or more of the comments demonstrates redundancy and repetition of existing contributions</w:t>
            </w:r>
          </w:p>
        </w:tc>
        <w:tc>
          <w:tcPr>
            <w:tcW w:w="2910" w:type="dxa"/>
          </w:tcPr>
          <w:p w:rsidR="00BB4634" w:rsidRPr="00DE5113" w:rsidRDefault="00BB4634" w:rsidP="003D7D15">
            <w:pPr>
              <w:spacing w:line="240" w:lineRule="auto"/>
              <w:rPr>
                <w:rFonts w:ascii="Times" w:eastAsia="Times" w:hAnsi="Times" w:cs="Times"/>
              </w:rPr>
            </w:pPr>
            <w:r w:rsidRPr="00DE5113">
              <w:rPr>
                <w:rFonts w:ascii="Times" w:eastAsia="Times" w:hAnsi="Times" w:cs="Times"/>
              </w:rPr>
              <w:t>Initial comment addresses all parts of the discussion prompt. Comments fulfill the criteria as specified in the instructions, AND All comments demonstrate interpretation, insight or understanding of the related prompts, addressing all parts of the discussion prompt.</w:t>
            </w:r>
          </w:p>
        </w:tc>
      </w:tr>
      <w:tr w:rsidR="00BB4634" w:rsidRPr="00DE5113" w:rsidTr="003D7D15">
        <w:tc>
          <w:tcPr>
            <w:tcW w:w="1345" w:type="dxa"/>
          </w:tcPr>
          <w:p w:rsidR="00BB4634" w:rsidRPr="00DE5113" w:rsidRDefault="00BB4634" w:rsidP="003D7D15">
            <w:pPr>
              <w:spacing w:line="240" w:lineRule="auto"/>
              <w:rPr>
                <w:rFonts w:ascii="Times" w:eastAsia="Times" w:hAnsi="Times" w:cs="Times"/>
                <w:b/>
              </w:rPr>
            </w:pPr>
            <w:r w:rsidRPr="00DE5113">
              <w:rPr>
                <w:rFonts w:ascii="Times" w:eastAsia="Times" w:hAnsi="Times" w:cs="Times"/>
                <w:b/>
              </w:rPr>
              <w:t>Timely</w:t>
            </w:r>
          </w:p>
        </w:tc>
        <w:tc>
          <w:tcPr>
            <w:tcW w:w="2910" w:type="dxa"/>
          </w:tcPr>
          <w:p w:rsidR="00BB4634" w:rsidRPr="00DE5113" w:rsidRDefault="00BB4634" w:rsidP="003D7D15">
            <w:pPr>
              <w:spacing w:line="240" w:lineRule="auto"/>
              <w:rPr>
                <w:rFonts w:ascii="Times" w:eastAsia="Times" w:hAnsi="Times" w:cs="Times"/>
              </w:rPr>
            </w:pPr>
            <w:r w:rsidRPr="00DE5113">
              <w:rPr>
                <w:rFonts w:ascii="Times" w:eastAsia="Times" w:hAnsi="Times" w:cs="Times"/>
              </w:rPr>
              <w:t>Initial response posted after current week.</w:t>
            </w:r>
          </w:p>
        </w:tc>
        <w:tc>
          <w:tcPr>
            <w:tcW w:w="2910" w:type="dxa"/>
          </w:tcPr>
          <w:p w:rsidR="00BB4634" w:rsidRPr="00DE5113" w:rsidRDefault="00BB4634" w:rsidP="003D7D15">
            <w:pPr>
              <w:spacing w:line="240" w:lineRule="auto"/>
              <w:rPr>
                <w:rFonts w:ascii="Times" w:eastAsia="Times" w:hAnsi="Times" w:cs="Times"/>
              </w:rPr>
            </w:pPr>
            <w:r w:rsidRPr="00DE5113">
              <w:rPr>
                <w:rFonts w:ascii="Times" w:eastAsia="Times" w:hAnsi="Times" w:cs="Times"/>
              </w:rPr>
              <w:t xml:space="preserve">Initial response posted by end of current week </w:t>
            </w:r>
          </w:p>
        </w:tc>
        <w:tc>
          <w:tcPr>
            <w:tcW w:w="2910" w:type="dxa"/>
          </w:tcPr>
          <w:p w:rsidR="00BB4634" w:rsidRPr="00DE5113" w:rsidRDefault="00BB4634" w:rsidP="003D7D15">
            <w:pPr>
              <w:spacing w:line="240" w:lineRule="auto"/>
              <w:rPr>
                <w:rFonts w:ascii="Times" w:eastAsia="Times" w:hAnsi="Times" w:cs="Times"/>
              </w:rPr>
            </w:pPr>
            <w:r w:rsidRPr="00DE5113">
              <w:rPr>
                <w:rFonts w:ascii="Times" w:eastAsia="Times" w:hAnsi="Times" w:cs="Times"/>
              </w:rPr>
              <w:t>Initial response posted by due date.</w:t>
            </w:r>
          </w:p>
        </w:tc>
      </w:tr>
      <w:tr w:rsidR="00BB4634" w:rsidRPr="00DE5113" w:rsidTr="003D7D15">
        <w:tc>
          <w:tcPr>
            <w:tcW w:w="1345" w:type="dxa"/>
          </w:tcPr>
          <w:p w:rsidR="00BB4634" w:rsidRPr="00DE5113" w:rsidRDefault="00BB4634" w:rsidP="003D7D15">
            <w:pPr>
              <w:spacing w:line="240" w:lineRule="auto"/>
              <w:rPr>
                <w:rFonts w:ascii="Times" w:eastAsia="Times" w:hAnsi="Times" w:cs="Times"/>
                <w:b/>
              </w:rPr>
            </w:pPr>
            <w:r w:rsidRPr="00DE5113">
              <w:rPr>
                <w:rFonts w:ascii="Times" w:eastAsia="Times" w:hAnsi="Times" w:cs="Times"/>
                <w:b/>
              </w:rPr>
              <w:t>Supported with Course Resources</w:t>
            </w:r>
          </w:p>
        </w:tc>
        <w:tc>
          <w:tcPr>
            <w:tcW w:w="2910" w:type="dxa"/>
          </w:tcPr>
          <w:p w:rsidR="00BB4634" w:rsidRPr="00DE5113" w:rsidRDefault="00BB4634" w:rsidP="003D7D15">
            <w:pPr>
              <w:spacing w:line="240" w:lineRule="auto"/>
              <w:rPr>
                <w:rFonts w:ascii="Times" w:eastAsia="Times" w:hAnsi="Times" w:cs="Times"/>
              </w:rPr>
            </w:pPr>
            <w:r w:rsidRPr="00DE5113">
              <w:rPr>
                <w:rFonts w:ascii="Times" w:eastAsia="Times" w:hAnsi="Times" w:cs="Times"/>
              </w:rPr>
              <w:t>Initial response not supported by course resource</w:t>
            </w:r>
          </w:p>
        </w:tc>
        <w:tc>
          <w:tcPr>
            <w:tcW w:w="2910" w:type="dxa"/>
          </w:tcPr>
          <w:p w:rsidR="00BB4634" w:rsidRPr="00DE5113" w:rsidRDefault="00BB4634" w:rsidP="003D7D15">
            <w:pPr>
              <w:spacing w:line="240" w:lineRule="auto"/>
              <w:rPr>
                <w:rFonts w:ascii="Times" w:eastAsia="Times" w:hAnsi="Times" w:cs="Times"/>
              </w:rPr>
            </w:pPr>
            <w:r w:rsidRPr="00DE5113">
              <w:rPr>
                <w:rFonts w:ascii="Times" w:eastAsia="Times" w:hAnsi="Times" w:cs="Times"/>
              </w:rPr>
              <w:t>Initial response supported by concept discussed without citing source</w:t>
            </w:r>
          </w:p>
        </w:tc>
        <w:tc>
          <w:tcPr>
            <w:tcW w:w="2910" w:type="dxa"/>
          </w:tcPr>
          <w:p w:rsidR="00BB4634" w:rsidRPr="00DE5113" w:rsidRDefault="00BB4634" w:rsidP="003D7D15">
            <w:pPr>
              <w:spacing w:line="240" w:lineRule="auto"/>
              <w:rPr>
                <w:rFonts w:ascii="Times" w:eastAsia="Times" w:hAnsi="Times" w:cs="Times"/>
              </w:rPr>
            </w:pPr>
            <w:r w:rsidRPr="00DE5113">
              <w:rPr>
                <w:rFonts w:ascii="Times" w:eastAsia="Times" w:hAnsi="Times" w:cs="Times"/>
              </w:rPr>
              <w:t xml:space="preserve">Initial response supported by at least 1 course resource within the comment, reference is present. </w:t>
            </w:r>
          </w:p>
        </w:tc>
      </w:tr>
      <w:tr w:rsidR="00BB4634" w:rsidRPr="00DE5113" w:rsidTr="003D7D15">
        <w:tc>
          <w:tcPr>
            <w:tcW w:w="1345" w:type="dxa"/>
          </w:tcPr>
          <w:p w:rsidR="00BB4634" w:rsidRPr="00DE5113" w:rsidRDefault="00BB4634" w:rsidP="003D7D15">
            <w:pPr>
              <w:spacing w:line="240" w:lineRule="auto"/>
              <w:rPr>
                <w:rFonts w:ascii="Times" w:eastAsia="Times" w:hAnsi="Times" w:cs="Times"/>
                <w:b/>
              </w:rPr>
            </w:pPr>
            <w:r w:rsidRPr="00DE5113">
              <w:rPr>
                <w:rFonts w:ascii="Times" w:eastAsia="Times" w:hAnsi="Times" w:cs="Times"/>
                <w:b/>
              </w:rPr>
              <w:t>Syntax and Grammar</w:t>
            </w:r>
          </w:p>
        </w:tc>
        <w:tc>
          <w:tcPr>
            <w:tcW w:w="2910" w:type="dxa"/>
          </w:tcPr>
          <w:p w:rsidR="00BB4634" w:rsidRPr="00DE5113" w:rsidRDefault="00BB4634" w:rsidP="003D7D15">
            <w:pPr>
              <w:spacing w:line="240" w:lineRule="auto"/>
              <w:rPr>
                <w:rFonts w:ascii="Times" w:eastAsia="Times" w:hAnsi="Times" w:cs="Times"/>
              </w:rPr>
            </w:pPr>
            <w:r w:rsidRPr="00DE5113">
              <w:rPr>
                <w:rFonts w:ascii="Times" w:eastAsia="Times" w:hAnsi="Times" w:cs="Times"/>
              </w:rPr>
              <w:t xml:space="preserve">Uses language that sometimes impedes meaning because of errors in usage. </w:t>
            </w:r>
          </w:p>
        </w:tc>
        <w:tc>
          <w:tcPr>
            <w:tcW w:w="2910" w:type="dxa"/>
          </w:tcPr>
          <w:p w:rsidR="00BB4634" w:rsidRPr="00DE5113" w:rsidRDefault="00BB4634" w:rsidP="003D7D15">
            <w:pPr>
              <w:spacing w:line="240" w:lineRule="auto"/>
              <w:rPr>
                <w:rFonts w:ascii="Times" w:eastAsia="Times" w:hAnsi="Times" w:cs="Times"/>
              </w:rPr>
            </w:pPr>
            <w:r w:rsidRPr="00DE5113">
              <w:rPr>
                <w:rFonts w:ascii="Times" w:eastAsia="Times" w:hAnsi="Times" w:cs="Times"/>
              </w:rPr>
              <w:t xml:space="preserve">Uses language that generally conveys meaning to readers with clarity, although writing may include some errors. </w:t>
            </w:r>
          </w:p>
        </w:tc>
        <w:tc>
          <w:tcPr>
            <w:tcW w:w="2910" w:type="dxa"/>
          </w:tcPr>
          <w:p w:rsidR="00BB4634" w:rsidRPr="00DE5113" w:rsidRDefault="00BB4634" w:rsidP="003D7D15">
            <w:pPr>
              <w:spacing w:line="240" w:lineRule="auto"/>
              <w:rPr>
                <w:rFonts w:ascii="Times" w:eastAsia="Times" w:hAnsi="Times" w:cs="Times"/>
              </w:rPr>
            </w:pPr>
            <w:r w:rsidRPr="00DE5113">
              <w:rPr>
                <w:rFonts w:ascii="Times" w:eastAsia="Times" w:hAnsi="Times" w:cs="Times"/>
              </w:rPr>
              <w:t xml:space="preserve">Uses graceful language that skillfully communicates meaning to readers with clarity and fluency, is virtually error-free in the use of proper grammar, punctuation, spelling, and avoids plagiarism. </w:t>
            </w:r>
          </w:p>
        </w:tc>
      </w:tr>
      <w:tr w:rsidR="00BB4634" w:rsidRPr="00DE5113" w:rsidTr="003D7D15">
        <w:tc>
          <w:tcPr>
            <w:tcW w:w="1345" w:type="dxa"/>
          </w:tcPr>
          <w:p w:rsidR="00BB4634" w:rsidRPr="00DE5113" w:rsidRDefault="00BB4634" w:rsidP="003D7D15">
            <w:pPr>
              <w:spacing w:line="240" w:lineRule="auto"/>
              <w:rPr>
                <w:rFonts w:ascii="Times" w:eastAsia="Times" w:hAnsi="Times" w:cs="Times"/>
                <w:b/>
              </w:rPr>
            </w:pPr>
            <w:r w:rsidRPr="00DE5113">
              <w:rPr>
                <w:rFonts w:ascii="Times" w:eastAsia="Times" w:hAnsi="Times" w:cs="Times"/>
                <w:b/>
              </w:rPr>
              <w:t>Peer Response</w:t>
            </w:r>
          </w:p>
        </w:tc>
        <w:tc>
          <w:tcPr>
            <w:tcW w:w="2910" w:type="dxa"/>
          </w:tcPr>
          <w:p w:rsidR="00BB4634" w:rsidRPr="00DE5113" w:rsidRDefault="00BB4634" w:rsidP="003D7D15">
            <w:pPr>
              <w:spacing w:line="240" w:lineRule="auto"/>
              <w:rPr>
                <w:rFonts w:ascii="Times" w:eastAsia="Times" w:hAnsi="Times" w:cs="Times"/>
              </w:rPr>
            </w:pPr>
            <w:r w:rsidRPr="00DE5113">
              <w:rPr>
                <w:rFonts w:ascii="Times" w:eastAsia="Times" w:hAnsi="Times" w:cs="Times"/>
              </w:rPr>
              <w:t>Posts initial comment only</w:t>
            </w:r>
          </w:p>
          <w:p w:rsidR="00BB4634" w:rsidRPr="00DE5113" w:rsidRDefault="00BB4634" w:rsidP="003D7D15">
            <w:pPr>
              <w:spacing w:line="240" w:lineRule="auto"/>
              <w:rPr>
                <w:rFonts w:ascii="Times" w:eastAsia="Times" w:hAnsi="Times" w:cs="Times"/>
                <w:b/>
              </w:rPr>
            </w:pPr>
          </w:p>
        </w:tc>
        <w:tc>
          <w:tcPr>
            <w:tcW w:w="2910" w:type="dxa"/>
          </w:tcPr>
          <w:p w:rsidR="00BB4634" w:rsidRPr="00DE5113" w:rsidRDefault="00BB4634" w:rsidP="003D7D15">
            <w:pPr>
              <w:spacing w:line="240" w:lineRule="auto"/>
              <w:rPr>
                <w:rFonts w:ascii="Times" w:eastAsia="Times" w:hAnsi="Times" w:cs="Times"/>
              </w:rPr>
            </w:pPr>
            <w:r w:rsidRPr="00DE5113">
              <w:rPr>
                <w:rFonts w:ascii="Times" w:eastAsia="Times" w:hAnsi="Times" w:cs="Times"/>
              </w:rPr>
              <w:t>Posts initial comment plus partially substantive peer response</w:t>
            </w:r>
          </w:p>
        </w:tc>
        <w:tc>
          <w:tcPr>
            <w:tcW w:w="2910" w:type="dxa"/>
          </w:tcPr>
          <w:p w:rsidR="00BB4634" w:rsidRPr="00DE5113" w:rsidRDefault="00BB4634" w:rsidP="003D7D15">
            <w:pPr>
              <w:spacing w:line="240" w:lineRule="auto"/>
              <w:rPr>
                <w:rFonts w:ascii="Times" w:eastAsia="Times" w:hAnsi="Times" w:cs="Times"/>
                <w:b/>
              </w:rPr>
            </w:pPr>
            <w:r w:rsidRPr="00DE5113">
              <w:rPr>
                <w:rFonts w:ascii="Times" w:eastAsia="Times" w:hAnsi="Times" w:cs="Times"/>
              </w:rPr>
              <w:t>Posts initial comment plus substantive peer responses</w:t>
            </w:r>
          </w:p>
        </w:tc>
      </w:tr>
      <w:tr w:rsidR="00BB4634" w:rsidRPr="00DE5113" w:rsidTr="003D7D15">
        <w:tc>
          <w:tcPr>
            <w:tcW w:w="1345" w:type="dxa"/>
          </w:tcPr>
          <w:p w:rsidR="00BB4634" w:rsidRPr="00DE5113" w:rsidRDefault="00BB4634" w:rsidP="003D7D15">
            <w:pPr>
              <w:spacing w:line="240" w:lineRule="auto"/>
              <w:rPr>
                <w:rFonts w:ascii="Times" w:eastAsia="Times" w:hAnsi="Times" w:cs="Times"/>
                <w:b/>
              </w:rPr>
            </w:pPr>
            <w:r w:rsidRPr="00DE5113">
              <w:rPr>
                <w:rFonts w:ascii="Times" w:eastAsia="Times" w:hAnsi="Times" w:cs="Times"/>
                <w:b/>
              </w:rPr>
              <w:t>Total Points</w:t>
            </w:r>
          </w:p>
        </w:tc>
        <w:tc>
          <w:tcPr>
            <w:tcW w:w="2910" w:type="dxa"/>
          </w:tcPr>
          <w:p w:rsidR="00BB4634" w:rsidRPr="00DE5113" w:rsidRDefault="00BB4634" w:rsidP="003D7D15">
            <w:pPr>
              <w:spacing w:line="240" w:lineRule="auto"/>
              <w:rPr>
                <w:rFonts w:ascii="Times" w:eastAsia="Times" w:hAnsi="Times" w:cs="Times"/>
                <w:b/>
              </w:rPr>
            </w:pPr>
          </w:p>
        </w:tc>
        <w:tc>
          <w:tcPr>
            <w:tcW w:w="2910" w:type="dxa"/>
          </w:tcPr>
          <w:p w:rsidR="00BB4634" w:rsidRPr="00DE5113" w:rsidRDefault="00BB4634" w:rsidP="003D7D15">
            <w:pPr>
              <w:spacing w:line="240" w:lineRule="auto"/>
              <w:rPr>
                <w:rFonts w:ascii="Times" w:eastAsia="Times" w:hAnsi="Times" w:cs="Times"/>
                <w:b/>
              </w:rPr>
            </w:pPr>
          </w:p>
        </w:tc>
        <w:tc>
          <w:tcPr>
            <w:tcW w:w="2910" w:type="dxa"/>
          </w:tcPr>
          <w:p w:rsidR="00BB4634" w:rsidRPr="00DE5113" w:rsidRDefault="00BB4634" w:rsidP="003D7D15">
            <w:pPr>
              <w:spacing w:line="240" w:lineRule="auto"/>
              <w:rPr>
                <w:rFonts w:ascii="Times" w:eastAsia="Times" w:hAnsi="Times" w:cs="Times"/>
                <w:b/>
              </w:rPr>
            </w:pPr>
            <w:r w:rsidRPr="00DE5113">
              <w:rPr>
                <w:rFonts w:ascii="Times" w:eastAsia="Times" w:hAnsi="Times" w:cs="Times"/>
                <w:b/>
              </w:rPr>
              <w:t>5 Points</w:t>
            </w:r>
          </w:p>
        </w:tc>
      </w:tr>
    </w:tbl>
    <w:p w:rsidR="00BB4634" w:rsidRDefault="00BB4634">
      <w:pPr>
        <w:spacing w:line="240" w:lineRule="auto"/>
      </w:pPr>
    </w:p>
    <w:p w:rsidR="00041642" w:rsidRDefault="00041642" w:rsidP="00BB4634">
      <w:pPr>
        <w:spacing w:after="160" w:line="259" w:lineRule="auto"/>
        <w:jc w:val="center"/>
        <w:rPr>
          <w:b/>
        </w:rPr>
      </w:pPr>
    </w:p>
    <w:p w:rsidR="00041642" w:rsidRDefault="00041642" w:rsidP="00BB4634">
      <w:pPr>
        <w:spacing w:after="160" w:line="259" w:lineRule="auto"/>
        <w:jc w:val="center"/>
        <w:rPr>
          <w:b/>
        </w:rPr>
      </w:pPr>
    </w:p>
    <w:p w:rsidR="00041642" w:rsidRDefault="00041642" w:rsidP="00BB4634">
      <w:pPr>
        <w:spacing w:after="160" w:line="259" w:lineRule="auto"/>
        <w:jc w:val="center"/>
        <w:rPr>
          <w:b/>
        </w:rPr>
      </w:pPr>
    </w:p>
    <w:p w:rsidR="00041642" w:rsidRDefault="00041642" w:rsidP="00BB4634">
      <w:pPr>
        <w:spacing w:after="160" w:line="259" w:lineRule="auto"/>
        <w:jc w:val="center"/>
        <w:rPr>
          <w:b/>
        </w:rPr>
      </w:pPr>
    </w:p>
    <w:p w:rsidR="009A1890" w:rsidRDefault="009A1890" w:rsidP="00BB4634">
      <w:pPr>
        <w:spacing w:after="160" w:line="259" w:lineRule="auto"/>
        <w:jc w:val="center"/>
        <w:rPr>
          <w:b/>
        </w:rPr>
      </w:pPr>
      <w:r>
        <w:rPr>
          <w:b/>
        </w:rPr>
        <w:t>Appendix B</w:t>
      </w:r>
    </w:p>
    <w:p w:rsidR="009A1890" w:rsidRDefault="009A1890" w:rsidP="00BB4634">
      <w:pPr>
        <w:spacing w:after="160" w:line="259" w:lineRule="auto"/>
        <w:jc w:val="center"/>
        <w:rPr>
          <w:b/>
        </w:rPr>
      </w:pPr>
      <w:r>
        <w:rPr>
          <w:b/>
        </w:rPr>
        <w:t>Journal Reflection Activity</w:t>
      </w:r>
    </w:p>
    <w:p w:rsidR="009A1890" w:rsidRPr="00DE5113" w:rsidRDefault="009A1890" w:rsidP="009A1890">
      <w:pPr>
        <w:spacing w:line="240" w:lineRule="auto"/>
        <w:rPr>
          <w:b/>
          <w:u w:val="single"/>
        </w:rPr>
      </w:pPr>
      <w:r w:rsidRPr="00DE5113">
        <w:rPr>
          <w:b/>
          <w:u w:val="single"/>
        </w:rPr>
        <w:t>OBJECTIVES:</w:t>
      </w:r>
    </w:p>
    <w:p w:rsidR="009A1890" w:rsidRPr="00DE5113" w:rsidRDefault="009A1890" w:rsidP="009A1890">
      <w:pPr>
        <w:spacing w:line="240" w:lineRule="auto"/>
      </w:pPr>
      <w:r w:rsidRPr="00DE5113">
        <w:t>The student will:</w:t>
      </w:r>
    </w:p>
    <w:p w:rsidR="009A1890" w:rsidRDefault="009A1890" w:rsidP="007A18FE">
      <w:pPr>
        <w:numPr>
          <w:ilvl w:val="0"/>
          <w:numId w:val="11"/>
        </w:numPr>
        <w:pBdr>
          <w:top w:val="nil"/>
          <w:left w:val="nil"/>
          <w:bottom w:val="nil"/>
          <w:right w:val="nil"/>
          <w:between w:val="nil"/>
        </w:pBdr>
        <w:spacing w:after="160" w:line="276" w:lineRule="auto"/>
        <w:contextualSpacing/>
      </w:pPr>
      <w:r>
        <w:lastRenderedPageBreak/>
        <w:t>Use critical reflection skills to address a pre-determined prompt.</w:t>
      </w:r>
    </w:p>
    <w:p w:rsidR="009A1890" w:rsidRDefault="009A1890" w:rsidP="007A18FE">
      <w:pPr>
        <w:numPr>
          <w:ilvl w:val="0"/>
          <w:numId w:val="11"/>
        </w:numPr>
        <w:pBdr>
          <w:top w:val="nil"/>
          <w:left w:val="nil"/>
          <w:bottom w:val="nil"/>
          <w:right w:val="nil"/>
          <w:between w:val="nil"/>
        </w:pBdr>
        <w:spacing w:after="160" w:line="276" w:lineRule="auto"/>
        <w:contextualSpacing/>
      </w:pPr>
      <w:r>
        <w:t>Use written communication to convey inner reflection in a logical, effective manner.</w:t>
      </w:r>
    </w:p>
    <w:p w:rsidR="009A1890" w:rsidRPr="00DE5113" w:rsidRDefault="009A1890" w:rsidP="009A1890">
      <w:pPr>
        <w:pBdr>
          <w:top w:val="nil"/>
          <w:left w:val="nil"/>
          <w:bottom w:val="nil"/>
          <w:right w:val="nil"/>
          <w:between w:val="nil"/>
        </w:pBdr>
        <w:spacing w:after="160" w:line="276" w:lineRule="auto"/>
        <w:ind w:left="1080"/>
        <w:contextualSpacing/>
      </w:pPr>
    </w:p>
    <w:p w:rsidR="009A1890" w:rsidRPr="009A1890" w:rsidRDefault="009A1890" w:rsidP="009A1890">
      <w:pPr>
        <w:spacing w:after="160" w:line="259" w:lineRule="auto"/>
        <w:rPr>
          <w:b/>
        </w:rPr>
      </w:pPr>
      <w:r w:rsidRPr="009A1890">
        <w:rPr>
          <w:b/>
          <w:u w:val="single"/>
        </w:rPr>
        <w:t>Purpose</w:t>
      </w:r>
    </w:p>
    <w:p w:rsidR="009A1890" w:rsidRPr="009A1890" w:rsidRDefault="009A1890" w:rsidP="009A1890">
      <w:pPr>
        <w:spacing w:after="160" w:line="259" w:lineRule="auto"/>
      </w:pPr>
      <w:r w:rsidRPr="009A1890">
        <w:t>Your Reflective Journal will enable you to collect your thoughts and feelings about course content and issues raised during discussions or through readings.  Taking the time to synthesize course content in your own words will help you transform knowledge into knowing.  It will also enable you to develop your critical thinking skills and self-expression.</w:t>
      </w:r>
    </w:p>
    <w:p w:rsidR="009A1890" w:rsidRPr="009A1890" w:rsidRDefault="009A1890" w:rsidP="009A1890">
      <w:pPr>
        <w:spacing w:after="160" w:line="259" w:lineRule="auto"/>
        <w:rPr>
          <w:b/>
        </w:rPr>
      </w:pPr>
      <w:r w:rsidRPr="009A1890">
        <w:rPr>
          <w:b/>
          <w:u w:val="single"/>
        </w:rPr>
        <w:t>Guidelines</w:t>
      </w:r>
    </w:p>
    <w:p w:rsidR="009A1890" w:rsidRPr="009A1890" w:rsidRDefault="009A1890" w:rsidP="009A1890">
      <w:pPr>
        <w:spacing w:after="160" w:line="259" w:lineRule="auto"/>
      </w:pPr>
      <w:r w:rsidRPr="009A1890">
        <w:t>Unlike your responses to Discussion Board Questions, no one besides the instructor will read your responses.  There are no correct or incorrect responses; they are your personal reflections as you make connections to, synthesize and think critically about ideas and information in the text.  You are welcome to add as many extra thoughts, ideas, or even pictures as you wish.</w:t>
      </w:r>
    </w:p>
    <w:p w:rsidR="009A1890" w:rsidRPr="009A1890" w:rsidRDefault="009A1890" w:rsidP="009A1890">
      <w:pPr>
        <w:spacing w:after="160" w:line="259" w:lineRule="auto"/>
      </w:pPr>
      <w:r w:rsidRPr="009A1890">
        <w:rPr>
          <w:bCs/>
          <w:u w:val="single"/>
        </w:rPr>
        <w:t>Each journal entry should be the equivalent of one or two pages. </w:t>
      </w:r>
      <w:r w:rsidRPr="009A1890">
        <w:t> However, if a particular topic or question is especially relevant to you, your entry can be longer.</w:t>
      </w:r>
    </w:p>
    <w:p w:rsidR="009A1890" w:rsidRPr="009A1890" w:rsidRDefault="009A1890" w:rsidP="009A1890">
      <w:pPr>
        <w:spacing w:after="160" w:line="259" w:lineRule="auto"/>
      </w:pPr>
      <w:r w:rsidRPr="009A1890">
        <w:t>Effort and care that is put into your Reflective Journal will contribute to your overall score.  See Assessment Rubric for Reflective Journal.</w:t>
      </w:r>
    </w:p>
    <w:p w:rsidR="009A1890" w:rsidRPr="009A1890" w:rsidRDefault="009A1890" w:rsidP="009A1890">
      <w:pPr>
        <w:spacing w:after="160" w:line="259" w:lineRule="auto"/>
        <w:rPr>
          <w:b/>
          <w:u w:val="single"/>
        </w:rPr>
      </w:pPr>
      <w:r w:rsidRPr="009A1890">
        <w:rPr>
          <w:b/>
          <w:u w:val="single"/>
        </w:rPr>
        <w:t>Prompt</w:t>
      </w:r>
    </w:p>
    <w:p w:rsidR="009A1890" w:rsidRDefault="009A1890" w:rsidP="009A1890">
      <w:pPr>
        <w:spacing w:after="160" w:line="259" w:lineRule="auto"/>
      </w:pPr>
      <w:r>
        <w:t>For each entry, there will be prompting to facilitate your reflective journey for that week.</w:t>
      </w:r>
    </w:p>
    <w:p w:rsidR="009A1890" w:rsidRPr="009A1890" w:rsidRDefault="009A1890" w:rsidP="009A1890">
      <w:pPr>
        <w:spacing w:after="160" w:line="259" w:lineRule="auto"/>
        <w:jc w:val="center"/>
        <w:rPr>
          <w:b/>
        </w:rPr>
      </w:pPr>
      <w:r w:rsidRPr="009A1890">
        <w:rPr>
          <w:b/>
        </w:rPr>
        <w:t>Reflective Journal Rubric</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2520"/>
        <w:gridCol w:w="2610"/>
        <w:gridCol w:w="2790"/>
      </w:tblGrid>
      <w:tr w:rsidR="009A1890" w:rsidRPr="009A1890" w:rsidTr="003D7D15">
        <w:tc>
          <w:tcPr>
            <w:tcW w:w="1368" w:type="dxa"/>
            <w:tcBorders>
              <w:bottom w:val="single" w:sz="4" w:space="0" w:color="000000"/>
            </w:tcBorders>
            <w:shd w:val="pct10" w:color="auto" w:fill="auto"/>
          </w:tcPr>
          <w:p w:rsidR="009A1890" w:rsidRPr="009A1890" w:rsidRDefault="009A1890" w:rsidP="009A1890">
            <w:pPr>
              <w:spacing w:line="240" w:lineRule="auto"/>
              <w:jc w:val="center"/>
              <w:rPr>
                <w:rFonts w:ascii="Arial" w:eastAsia="Calibri" w:hAnsi="Arial" w:cs="Arial"/>
                <w:sz w:val="18"/>
                <w:szCs w:val="18"/>
              </w:rPr>
            </w:pPr>
            <w:r w:rsidRPr="009A1890">
              <w:rPr>
                <w:rFonts w:ascii="Arial" w:eastAsia="Calibri" w:hAnsi="Arial" w:cs="Arial"/>
                <w:b/>
                <w:sz w:val="18"/>
                <w:szCs w:val="18"/>
              </w:rPr>
              <w:t>Criteria</w:t>
            </w:r>
          </w:p>
        </w:tc>
        <w:tc>
          <w:tcPr>
            <w:tcW w:w="2520" w:type="dxa"/>
            <w:tcBorders>
              <w:bottom w:val="single" w:sz="4" w:space="0" w:color="000000"/>
            </w:tcBorders>
            <w:shd w:val="pct10" w:color="auto" w:fill="auto"/>
          </w:tcPr>
          <w:p w:rsidR="009A1890" w:rsidRPr="009A1890" w:rsidRDefault="009A1890" w:rsidP="009A1890">
            <w:pPr>
              <w:spacing w:line="240" w:lineRule="auto"/>
              <w:jc w:val="center"/>
              <w:rPr>
                <w:rFonts w:ascii="Arial" w:eastAsia="Calibri" w:hAnsi="Arial" w:cs="Arial"/>
                <w:b/>
                <w:sz w:val="18"/>
                <w:szCs w:val="18"/>
              </w:rPr>
            </w:pPr>
            <w:r w:rsidRPr="009A1890">
              <w:rPr>
                <w:rFonts w:ascii="Arial" w:eastAsia="Calibri" w:hAnsi="Arial" w:cs="Arial"/>
                <w:b/>
                <w:sz w:val="18"/>
                <w:szCs w:val="18"/>
              </w:rPr>
              <w:t>Benchmark</w:t>
            </w:r>
          </w:p>
        </w:tc>
        <w:tc>
          <w:tcPr>
            <w:tcW w:w="2610" w:type="dxa"/>
            <w:tcBorders>
              <w:bottom w:val="single" w:sz="4" w:space="0" w:color="000000"/>
            </w:tcBorders>
            <w:shd w:val="pct10" w:color="auto" w:fill="auto"/>
          </w:tcPr>
          <w:p w:rsidR="009A1890" w:rsidRPr="009A1890" w:rsidRDefault="009A1890" w:rsidP="009A1890">
            <w:pPr>
              <w:spacing w:line="240" w:lineRule="auto"/>
              <w:jc w:val="center"/>
              <w:rPr>
                <w:rFonts w:ascii="Arial" w:eastAsia="Calibri" w:hAnsi="Arial" w:cs="Arial"/>
                <w:b/>
                <w:sz w:val="18"/>
                <w:szCs w:val="18"/>
              </w:rPr>
            </w:pPr>
            <w:r w:rsidRPr="009A1890">
              <w:rPr>
                <w:rFonts w:ascii="Arial" w:eastAsia="Calibri" w:hAnsi="Arial" w:cs="Arial"/>
                <w:b/>
                <w:sz w:val="18"/>
                <w:szCs w:val="18"/>
              </w:rPr>
              <w:t>Milestone</w:t>
            </w:r>
          </w:p>
        </w:tc>
        <w:tc>
          <w:tcPr>
            <w:tcW w:w="2790" w:type="dxa"/>
            <w:tcBorders>
              <w:bottom w:val="single" w:sz="4" w:space="0" w:color="000000"/>
            </w:tcBorders>
            <w:shd w:val="pct10" w:color="auto" w:fill="auto"/>
          </w:tcPr>
          <w:p w:rsidR="009A1890" w:rsidRPr="009A1890" w:rsidRDefault="009A1890" w:rsidP="009A1890">
            <w:pPr>
              <w:spacing w:line="240" w:lineRule="auto"/>
              <w:jc w:val="center"/>
              <w:rPr>
                <w:rFonts w:ascii="Arial" w:eastAsia="Calibri" w:hAnsi="Arial" w:cs="Arial"/>
                <w:b/>
                <w:sz w:val="18"/>
                <w:szCs w:val="18"/>
              </w:rPr>
            </w:pPr>
            <w:r w:rsidRPr="009A1890">
              <w:rPr>
                <w:rFonts w:ascii="Arial" w:eastAsia="Calibri" w:hAnsi="Arial" w:cs="Arial"/>
                <w:b/>
                <w:sz w:val="18"/>
                <w:szCs w:val="18"/>
              </w:rPr>
              <w:t>Capstone</w:t>
            </w:r>
          </w:p>
        </w:tc>
      </w:tr>
      <w:tr w:rsidR="009A1890" w:rsidRPr="009A1890" w:rsidTr="003D7D15">
        <w:tc>
          <w:tcPr>
            <w:tcW w:w="1368" w:type="dxa"/>
            <w:vMerge w:val="restart"/>
            <w:shd w:val="clear" w:color="auto" w:fill="auto"/>
          </w:tcPr>
          <w:p w:rsidR="009A1890" w:rsidRPr="009A1890" w:rsidRDefault="009A1890" w:rsidP="009A1890">
            <w:pPr>
              <w:spacing w:line="240" w:lineRule="auto"/>
              <w:jc w:val="center"/>
              <w:rPr>
                <w:rFonts w:ascii="Arial" w:eastAsia="Calibri" w:hAnsi="Arial" w:cs="Arial"/>
                <w:b/>
                <w:sz w:val="18"/>
                <w:szCs w:val="18"/>
              </w:rPr>
            </w:pPr>
            <w:r w:rsidRPr="009A1890">
              <w:rPr>
                <w:rFonts w:ascii="Arial" w:eastAsia="Calibri" w:hAnsi="Arial" w:cs="Arial"/>
                <w:b/>
                <w:sz w:val="18"/>
                <w:szCs w:val="18"/>
              </w:rPr>
              <w:t>Content</w:t>
            </w:r>
          </w:p>
          <w:p w:rsidR="009A1890" w:rsidRPr="009A1890" w:rsidRDefault="009A1890" w:rsidP="009A1890">
            <w:pPr>
              <w:spacing w:line="240" w:lineRule="auto"/>
              <w:jc w:val="center"/>
              <w:rPr>
                <w:rFonts w:ascii="Arial" w:eastAsia="Calibri" w:hAnsi="Arial" w:cs="Arial"/>
                <w:color w:val="00421E"/>
                <w:sz w:val="18"/>
                <w:szCs w:val="18"/>
              </w:rPr>
            </w:pPr>
            <w:r w:rsidRPr="009A1890">
              <w:rPr>
                <w:rFonts w:ascii="Arial" w:eastAsia="Calibri" w:hAnsi="Arial" w:cs="Arial"/>
                <w:b/>
                <w:sz w:val="18"/>
                <w:szCs w:val="18"/>
              </w:rPr>
              <w:t>Reflection</w:t>
            </w:r>
          </w:p>
        </w:tc>
        <w:tc>
          <w:tcPr>
            <w:tcW w:w="2520" w:type="dxa"/>
            <w:shd w:val="pct12" w:color="auto" w:fill="auto"/>
          </w:tcPr>
          <w:p w:rsidR="009A1890" w:rsidRPr="009A1890" w:rsidRDefault="009A1890" w:rsidP="009A1890">
            <w:pPr>
              <w:autoSpaceDE w:val="0"/>
              <w:autoSpaceDN w:val="0"/>
              <w:adjustRightInd w:val="0"/>
              <w:spacing w:line="240" w:lineRule="auto"/>
              <w:jc w:val="center"/>
              <w:rPr>
                <w:rFonts w:ascii="Arial" w:eastAsia="Calibri" w:hAnsi="Arial" w:cs="Arial"/>
                <w:b/>
                <w:sz w:val="18"/>
                <w:szCs w:val="18"/>
              </w:rPr>
            </w:pPr>
            <w:r w:rsidRPr="009A1890">
              <w:rPr>
                <w:rFonts w:ascii="Arial" w:eastAsia="Calibri" w:hAnsi="Arial" w:cs="Arial"/>
                <w:b/>
                <w:sz w:val="18"/>
                <w:szCs w:val="18"/>
              </w:rPr>
              <w:t>0-1</w:t>
            </w:r>
          </w:p>
        </w:tc>
        <w:tc>
          <w:tcPr>
            <w:tcW w:w="2610" w:type="dxa"/>
            <w:shd w:val="pct12" w:color="auto" w:fill="auto"/>
          </w:tcPr>
          <w:p w:rsidR="009A1890" w:rsidRPr="009A1890" w:rsidRDefault="009A1890" w:rsidP="009A1890">
            <w:pPr>
              <w:autoSpaceDE w:val="0"/>
              <w:autoSpaceDN w:val="0"/>
              <w:adjustRightInd w:val="0"/>
              <w:spacing w:line="240" w:lineRule="auto"/>
              <w:jc w:val="center"/>
              <w:rPr>
                <w:rFonts w:ascii="Arial" w:eastAsia="Calibri" w:hAnsi="Arial" w:cs="Arial"/>
                <w:b/>
                <w:sz w:val="18"/>
                <w:szCs w:val="18"/>
              </w:rPr>
            </w:pPr>
            <w:r w:rsidRPr="009A1890">
              <w:rPr>
                <w:rFonts w:ascii="Arial" w:eastAsia="Calibri" w:hAnsi="Arial" w:cs="Arial"/>
                <w:b/>
                <w:sz w:val="18"/>
                <w:szCs w:val="18"/>
              </w:rPr>
              <w:t>2-3</w:t>
            </w:r>
          </w:p>
        </w:tc>
        <w:tc>
          <w:tcPr>
            <w:tcW w:w="2790" w:type="dxa"/>
            <w:shd w:val="pct12" w:color="auto" w:fill="auto"/>
          </w:tcPr>
          <w:p w:rsidR="009A1890" w:rsidRPr="009A1890" w:rsidRDefault="009A1890" w:rsidP="009A1890">
            <w:pPr>
              <w:spacing w:before="100" w:beforeAutospacing="1" w:after="100" w:afterAutospacing="1" w:line="240" w:lineRule="auto"/>
              <w:ind w:hanging="18"/>
              <w:jc w:val="center"/>
              <w:rPr>
                <w:rFonts w:ascii="Arial" w:hAnsi="Arial" w:cs="Arial"/>
                <w:b/>
                <w:sz w:val="18"/>
                <w:szCs w:val="18"/>
              </w:rPr>
            </w:pPr>
            <w:r w:rsidRPr="009A1890">
              <w:rPr>
                <w:rFonts w:ascii="Arial" w:hAnsi="Arial" w:cs="Arial"/>
                <w:b/>
                <w:sz w:val="18"/>
                <w:szCs w:val="18"/>
              </w:rPr>
              <w:t>4-5 points</w:t>
            </w:r>
          </w:p>
        </w:tc>
      </w:tr>
      <w:tr w:rsidR="009A1890" w:rsidRPr="009A1890" w:rsidTr="003D7D15">
        <w:tc>
          <w:tcPr>
            <w:tcW w:w="1368" w:type="dxa"/>
            <w:vMerge/>
            <w:tcBorders>
              <w:bottom w:val="single" w:sz="4" w:space="0" w:color="000000"/>
            </w:tcBorders>
          </w:tcPr>
          <w:p w:rsidR="009A1890" w:rsidRPr="009A1890" w:rsidRDefault="009A1890" w:rsidP="009A1890">
            <w:pPr>
              <w:spacing w:line="240" w:lineRule="auto"/>
              <w:jc w:val="center"/>
              <w:rPr>
                <w:rFonts w:ascii="Arial" w:eastAsia="Calibri" w:hAnsi="Arial" w:cs="Arial"/>
                <w:b/>
                <w:sz w:val="18"/>
                <w:szCs w:val="18"/>
              </w:rPr>
            </w:pPr>
          </w:p>
        </w:tc>
        <w:tc>
          <w:tcPr>
            <w:tcW w:w="2520" w:type="dxa"/>
          </w:tcPr>
          <w:p w:rsidR="009A1890" w:rsidRPr="009A1890" w:rsidRDefault="009A1890" w:rsidP="009A1890">
            <w:pPr>
              <w:autoSpaceDE w:val="0"/>
              <w:autoSpaceDN w:val="0"/>
              <w:adjustRightInd w:val="0"/>
              <w:spacing w:line="240" w:lineRule="auto"/>
              <w:rPr>
                <w:rFonts w:ascii="Calibri" w:eastAsia="Calibri" w:hAnsi="Calibri" w:cs="Arial"/>
                <w:sz w:val="18"/>
                <w:szCs w:val="18"/>
              </w:rPr>
            </w:pPr>
            <w:r w:rsidRPr="009A1890">
              <w:rPr>
                <w:rFonts w:ascii="Calibri" w:eastAsia="Calibri" w:hAnsi="Calibri" w:cs="Calibri-Bold"/>
                <w:bCs/>
                <w:sz w:val="18"/>
                <w:szCs w:val="18"/>
              </w:rPr>
              <w:t xml:space="preserve">Reflection demonstrates limited critical thinking in applying, analyzing, and/or evaluating key course concepts and theories from readings, lectures, media, discussions, activities, and/or assignments </w:t>
            </w:r>
            <w:r w:rsidRPr="009A1890">
              <w:rPr>
                <w:rFonts w:ascii="Calibri" w:eastAsia="Calibri" w:hAnsi="Calibri" w:cs="Calibri"/>
                <w:sz w:val="18"/>
                <w:szCs w:val="18"/>
              </w:rPr>
              <w:t xml:space="preserve">Minimal connections made through explanations, inferences, and/or examples. </w:t>
            </w:r>
          </w:p>
        </w:tc>
        <w:tc>
          <w:tcPr>
            <w:tcW w:w="2610" w:type="dxa"/>
          </w:tcPr>
          <w:p w:rsidR="009A1890" w:rsidRPr="009A1890" w:rsidRDefault="009A1890" w:rsidP="009A1890">
            <w:pPr>
              <w:autoSpaceDE w:val="0"/>
              <w:autoSpaceDN w:val="0"/>
              <w:adjustRightInd w:val="0"/>
              <w:spacing w:line="240" w:lineRule="auto"/>
              <w:rPr>
                <w:rFonts w:ascii="Calibri" w:eastAsia="Calibri" w:hAnsi="Calibri" w:cs="Arial"/>
                <w:sz w:val="18"/>
                <w:szCs w:val="18"/>
              </w:rPr>
            </w:pPr>
            <w:r w:rsidRPr="009A1890">
              <w:rPr>
                <w:rFonts w:ascii="Calibri" w:eastAsia="Calibri" w:hAnsi="Calibri" w:cs="Arial"/>
                <w:sz w:val="18"/>
                <w:szCs w:val="18"/>
              </w:rPr>
              <w:t xml:space="preserve">Reflection demonstrates some degree of critical thinking in applying, analyzing, and/or evaluating key course concepts and theories from </w:t>
            </w:r>
            <w:r w:rsidRPr="009A1890">
              <w:rPr>
                <w:rFonts w:ascii="Calibri" w:eastAsia="Calibri" w:hAnsi="Calibri" w:cs="Calibri"/>
                <w:sz w:val="18"/>
                <w:szCs w:val="18"/>
              </w:rPr>
              <w:t>readings, lectures, media, discussions activities, and/or assignments. Connections made through explanations, inferences, and/or examples.</w:t>
            </w:r>
          </w:p>
        </w:tc>
        <w:tc>
          <w:tcPr>
            <w:tcW w:w="2790" w:type="dxa"/>
          </w:tcPr>
          <w:p w:rsidR="009A1890" w:rsidRPr="009A1890" w:rsidRDefault="009A1890" w:rsidP="009A1890">
            <w:pPr>
              <w:autoSpaceDE w:val="0"/>
              <w:autoSpaceDN w:val="0"/>
              <w:adjustRightInd w:val="0"/>
              <w:spacing w:line="240" w:lineRule="auto"/>
              <w:rPr>
                <w:rFonts w:ascii="Calibri" w:eastAsia="Calibri" w:hAnsi="Calibri" w:cs="Arial"/>
                <w:sz w:val="18"/>
                <w:szCs w:val="18"/>
              </w:rPr>
            </w:pPr>
            <w:r w:rsidRPr="009A1890">
              <w:rPr>
                <w:rFonts w:ascii="Calibri" w:eastAsia="Calibri" w:hAnsi="Calibri" w:cs="Calibri"/>
                <w:sz w:val="18"/>
                <w:szCs w:val="18"/>
              </w:rPr>
              <w:t>Reflection demonstrates a high degree of critical thinking in applying, analyzing, and evaluating key course concepts and theories from readings, lectures, media, discussions activities, and/or assignments. Insightful and relevant connections made through contextual explanations, inferences, and examples.</w:t>
            </w:r>
          </w:p>
        </w:tc>
      </w:tr>
      <w:tr w:rsidR="009A1890" w:rsidRPr="009A1890" w:rsidTr="003D7D15">
        <w:tc>
          <w:tcPr>
            <w:tcW w:w="1368" w:type="dxa"/>
            <w:vMerge w:val="restart"/>
            <w:shd w:val="clear" w:color="auto" w:fill="auto"/>
          </w:tcPr>
          <w:p w:rsidR="009A1890" w:rsidRPr="009A1890" w:rsidRDefault="009A1890" w:rsidP="009A1890">
            <w:pPr>
              <w:spacing w:line="240" w:lineRule="auto"/>
              <w:jc w:val="center"/>
              <w:rPr>
                <w:rFonts w:ascii="Arial" w:eastAsia="Calibri" w:hAnsi="Arial" w:cs="Arial"/>
                <w:b/>
                <w:sz w:val="18"/>
                <w:szCs w:val="18"/>
              </w:rPr>
            </w:pPr>
            <w:r w:rsidRPr="009A1890">
              <w:rPr>
                <w:rFonts w:ascii="Arial" w:eastAsia="Calibri" w:hAnsi="Arial" w:cs="Arial"/>
                <w:b/>
                <w:sz w:val="18"/>
                <w:szCs w:val="18"/>
              </w:rPr>
              <w:t>Personal Growth</w:t>
            </w:r>
          </w:p>
          <w:p w:rsidR="009A1890" w:rsidRPr="009A1890" w:rsidRDefault="009A1890" w:rsidP="009A1890">
            <w:pPr>
              <w:spacing w:line="240" w:lineRule="auto"/>
              <w:jc w:val="center"/>
              <w:rPr>
                <w:rFonts w:ascii="Arial" w:eastAsia="Calibri" w:hAnsi="Arial" w:cs="Arial"/>
                <w:b/>
                <w:sz w:val="18"/>
                <w:szCs w:val="18"/>
              </w:rPr>
            </w:pPr>
          </w:p>
        </w:tc>
        <w:tc>
          <w:tcPr>
            <w:tcW w:w="2520" w:type="dxa"/>
            <w:shd w:val="pct12" w:color="auto" w:fill="auto"/>
          </w:tcPr>
          <w:p w:rsidR="009A1890" w:rsidRPr="009A1890" w:rsidRDefault="009A1890" w:rsidP="009A1890">
            <w:pPr>
              <w:autoSpaceDE w:val="0"/>
              <w:autoSpaceDN w:val="0"/>
              <w:adjustRightInd w:val="0"/>
              <w:spacing w:line="240" w:lineRule="auto"/>
              <w:jc w:val="center"/>
              <w:rPr>
                <w:rFonts w:ascii="Arial" w:eastAsia="Calibri" w:hAnsi="Arial" w:cs="Arial"/>
                <w:b/>
                <w:sz w:val="18"/>
                <w:szCs w:val="18"/>
              </w:rPr>
            </w:pPr>
            <w:r>
              <w:rPr>
                <w:rFonts w:ascii="Arial" w:eastAsia="Calibri" w:hAnsi="Arial" w:cs="Arial"/>
                <w:b/>
                <w:color w:val="000000"/>
                <w:sz w:val="18"/>
                <w:szCs w:val="18"/>
              </w:rPr>
              <w:t>0-</w:t>
            </w:r>
            <w:r w:rsidRPr="009A1890">
              <w:rPr>
                <w:rFonts w:ascii="Arial" w:eastAsia="Calibri" w:hAnsi="Arial" w:cs="Arial"/>
                <w:b/>
                <w:color w:val="000000"/>
                <w:sz w:val="18"/>
                <w:szCs w:val="18"/>
              </w:rPr>
              <w:t>1</w:t>
            </w:r>
          </w:p>
        </w:tc>
        <w:tc>
          <w:tcPr>
            <w:tcW w:w="2610" w:type="dxa"/>
            <w:shd w:val="pct12" w:color="auto" w:fill="auto"/>
          </w:tcPr>
          <w:p w:rsidR="009A1890" w:rsidRPr="009A1890" w:rsidRDefault="009A1890" w:rsidP="009A1890">
            <w:pPr>
              <w:autoSpaceDE w:val="0"/>
              <w:autoSpaceDN w:val="0"/>
              <w:adjustRightInd w:val="0"/>
              <w:spacing w:line="240" w:lineRule="auto"/>
              <w:jc w:val="center"/>
              <w:rPr>
                <w:rFonts w:ascii="Arial" w:eastAsia="Calibri" w:hAnsi="Arial" w:cs="Arial"/>
                <w:b/>
                <w:sz w:val="18"/>
                <w:szCs w:val="18"/>
              </w:rPr>
            </w:pPr>
            <w:r>
              <w:rPr>
                <w:rFonts w:ascii="Arial" w:eastAsia="Calibri" w:hAnsi="Arial" w:cs="Arial"/>
                <w:b/>
                <w:color w:val="000000"/>
                <w:sz w:val="18"/>
                <w:szCs w:val="18"/>
              </w:rPr>
              <w:t>2-</w:t>
            </w:r>
            <w:r w:rsidRPr="009A1890">
              <w:rPr>
                <w:rFonts w:ascii="Arial" w:eastAsia="Calibri" w:hAnsi="Arial" w:cs="Arial"/>
                <w:b/>
                <w:color w:val="000000"/>
                <w:sz w:val="18"/>
                <w:szCs w:val="18"/>
              </w:rPr>
              <w:t>3</w:t>
            </w:r>
          </w:p>
        </w:tc>
        <w:tc>
          <w:tcPr>
            <w:tcW w:w="2790" w:type="dxa"/>
            <w:shd w:val="pct12" w:color="auto" w:fill="auto"/>
          </w:tcPr>
          <w:p w:rsidR="009A1890" w:rsidRPr="009A1890" w:rsidRDefault="009A1890" w:rsidP="009A1890">
            <w:pPr>
              <w:spacing w:before="100" w:beforeAutospacing="1" w:after="100" w:afterAutospacing="1" w:line="240" w:lineRule="auto"/>
              <w:ind w:hanging="18"/>
              <w:jc w:val="center"/>
              <w:rPr>
                <w:rFonts w:ascii="Arial" w:hAnsi="Arial" w:cs="Arial"/>
                <w:b/>
                <w:sz w:val="18"/>
                <w:szCs w:val="18"/>
              </w:rPr>
            </w:pPr>
            <w:r>
              <w:rPr>
                <w:rFonts w:ascii="Arial" w:hAnsi="Arial" w:cs="Arial"/>
                <w:b/>
                <w:color w:val="000000"/>
                <w:sz w:val="18"/>
                <w:szCs w:val="18"/>
              </w:rPr>
              <w:t>4-</w:t>
            </w:r>
            <w:r w:rsidRPr="009A1890">
              <w:rPr>
                <w:rFonts w:ascii="Arial" w:hAnsi="Arial" w:cs="Arial"/>
                <w:b/>
                <w:color w:val="000000"/>
                <w:sz w:val="18"/>
                <w:szCs w:val="18"/>
              </w:rPr>
              <w:t>5 points</w:t>
            </w:r>
          </w:p>
        </w:tc>
      </w:tr>
      <w:tr w:rsidR="009A1890" w:rsidRPr="009A1890" w:rsidTr="003D7D15">
        <w:tc>
          <w:tcPr>
            <w:tcW w:w="1368" w:type="dxa"/>
            <w:vMerge/>
            <w:tcBorders>
              <w:bottom w:val="single" w:sz="4" w:space="0" w:color="000000"/>
            </w:tcBorders>
          </w:tcPr>
          <w:p w:rsidR="009A1890" w:rsidRPr="009A1890" w:rsidRDefault="009A1890" w:rsidP="009A1890">
            <w:pPr>
              <w:spacing w:line="240" w:lineRule="auto"/>
              <w:jc w:val="center"/>
              <w:rPr>
                <w:rFonts w:ascii="Arial" w:eastAsia="Calibri" w:hAnsi="Arial" w:cs="Arial"/>
                <w:b/>
                <w:sz w:val="18"/>
                <w:szCs w:val="18"/>
              </w:rPr>
            </w:pPr>
          </w:p>
        </w:tc>
        <w:tc>
          <w:tcPr>
            <w:tcW w:w="2520" w:type="dxa"/>
          </w:tcPr>
          <w:p w:rsidR="009A1890" w:rsidRPr="009A1890" w:rsidRDefault="009A1890" w:rsidP="009A1890">
            <w:pPr>
              <w:autoSpaceDE w:val="0"/>
              <w:autoSpaceDN w:val="0"/>
              <w:adjustRightInd w:val="0"/>
              <w:spacing w:line="240" w:lineRule="auto"/>
              <w:rPr>
                <w:rFonts w:ascii="Calibri" w:eastAsia="Calibri" w:hAnsi="Calibri" w:cs="Arial"/>
                <w:sz w:val="18"/>
                <w:szCs w:val="18"/>
              </w:rPr>
            </w:pPr>
            <w:r w:rsidRPr="009A1890">
              <w:rPr>
                <w:rFonts w:ascii="Calibri" w:eastAsia="Calibri" w:hAnsi="Calibri" w:cs="Arial"/>
                <w:color w:val="000000"/>
                <w:sz w:val="18"/>
                <w:szCs w:val="18"/>
              </w:rPr>
              <w:t>Conveys limited evidence of reflection on own work in response to the self-assessment questions posed. Demonstrates less than adequate personal growth and awareness through few or simplistic inferences made, examples, i</w:t>
            </w:r>
            <w:r w:rsidRPr="009A1890">
              <w:rPr>
                <w:rFonts w:ascii="Calibri" w:hAnsi="Calibri" w:cs="Arial"/>
                <w:sz w:val="18"/>
                <w:szCs w:val="18"/>
              </w:rPr>
              <w:t xml:space="preserve">nsights, and/or challenges that are not well developed. </w:t>
            </w:r>
            <w:r w:rsidRPr="009A1890">
              <w:rPr>
                <w:rFonts w:ascii="Calibri" w:eastAsia="Calibri" w:hAnsi="Calibri" w:cs="Arial"/>
                <w:color w:val="000000"/>
                <w:sz w:val="18"/>
                <w:szCs w:val="18"/>
              </w:rPr>
              <w:t xml:space="preserve"> Minimal thought </w:t>
            </w:r>
            <w:r w:rsidRPr="009A1890">
              <w:rPr>
                <w:rFonts w:ascii="Calibri" w:eastAsia="Calibri" w:hAnsi="Calibri" w:cs="Arial"/>
                <w:color w:val="000000"/>
                <w:sz w:val="18"/>
                <w:szCs w:val="18"/>
              </w:rPr>
              <w:lastRenderedPageBreak/>
              <w:t xml:space="preserve">of the future implications of </w:t>
            </w:r>
            <w:r w:rsidRPr="009A1890">
              <w:rPr>
                <w:rFonts w:ascii="Calibri" w:eastAsia="Calibri" w:hAnsi="Calibri" w:cs="Arial"/>
                <w:sz w:val="18"/>
                <w:szCs w:val="18"/>
              </w:rPr>
              <w:t>current experience</w:t>
            </w:r>
            <w:r w:rsidRPr="009A1890">
              <w:rPr>
                <w:rFonts w:ascii="Calibri" w:eastAsia="Calibri" w:hAnsi="Calibri" w:cs="Arial"/>
                <w:color w:val="000000"/>
                <w:sz w:val="18"/>
                <w:szCs w:val="18"/>
              </w:rPr>
              <w:t>.</w:t>
            </w:r>
          </w:p>
        </w:tc>
        <w:tc>
          <w:tcPr>
            <w:tcW w:w="2610" w:type="dxa"/>
          </w:tcPr>
          <w:p w:rsidR="009A1890" w:rsidRPr="009A1890" w:rsidRDefault="009A1890" w:rsidP="009A1890">
            <w:pPr>
              <w:autoSpaceDE w:val="0"/>
              <w:autoSpaceDN w:val="0"/>
              <w:adjustRightInd w:val="0"/>
              <w:spacing w:line="240" w:lineRule="auto"/>
              <w:rPr>
                <w:rFonts w:ascii="Calibri" w:eastAsia="Calibri" w:hAnsi="Calibri" w:cs="Arial"/>
                <w:sz w:val="18"/>
                <w:szCs w:val="18"/>
              </w:rPr>
            </w:pPr>
            <w:r w:rsidRPr="009A1890">
              <w:rPr>
                <w:rFonts w:ascii="Calibri" w:eastAsia="Calibri" w:hAnsi="Calibri" w:cs="Arial"/>
                <w:color w:val="000000"/>
                <w:sz w:val="18"/>
                <w:szCs w:val="18"/>
              </w:rPr>
              <w:lastRenderedPageBreak/>
              <w:t>Conveys evidence of reflection on own work with a personal response to the self-assessment questions posed. Demonstrates satisfactory personal growth and awareness through some inferences made, examples, i</w:t>
            </w:r>
            <w:r w:rsidRPr="009A1890">
              <w:rPr>
                <w:rFonts w:ascii="Calibri" w:hAnsi="Calibri" w:cs="Arial"/>
                <w:sz w:val="18"/>
                <w:szCs w:val="18"/>
              </w:rPr>
              <w:t xml:space="preserve">nsights, and challenges. </w:t>
            </w:r>
            <w:r w:rsidRPr="009A1890">
              <w:rPr>
                <w:rFonts w:ascii="Calibri" w:eastAsia="Calibri" w:hAnsi="Calibri" w:cs="Arial"/>
                <w:color w:val="000000"/>
                <w:sz w:val="18"/>
                <w:szCs w:val="18"/>
              </w:rPr>
              <w:t xml:space="preserve"> Some thought of the future implications of current experience.</w:t>
            </w:r>
          </w:p>
        </w:tc>
        <w:tc>
          <w:tcPr>
            <w:tcW w:w="2790" w:type="dxa"/>
          </w:tcPr>
          <w:p w:rsidR="009A1890" w:rsidRPr="009A1890" w:rsidRDefault="009A1890" w:rsidP="009A1890">
            <w:pPr>
              <w:autoSpaceDE w:val="0"/>
              <w:autoSpaceDN w:val="0"/>
              <w:adjustRightInd w:val="0"/>
              <w:spacing w:line="240" w:lineRule="auto"/>
              <w:rPr>
                <w:rFonts w:ascii="Calibri" w:eastAsia="Calibri" w:hAnsi="Calibri" w:cs="Arial"/>
                <w:sz w:val="18"/>
                <w:szCs w:val="18"/>
              </w:rPr>
            </w:pPr>
            <w:r w:rsidRPr="009A1890">
              <w:rPr>
                <w:rFonts w:ascii="Calibri" w:eastAsia="Calibri" w:hAnsi="Calibri" w:cs="Arial"/>
                <w:color w:val="000000"/>
                <w:sz w:val="18"/>
                <w:szCs w:val="18"/>
              </w:rPr>
              <w:t xml:space="preserve">Conveys strong evidence of reflection on own work with a personal response to the self-assessment questions posed. Demonstrates significant personal growth and awareness of deeper meaning through inferences made, examples, </w:t>
            </w:r>
            <w:r w:rsidRPr="009A1890">
              <w:rPr>
                <w:rFonts w:ascii="Calibri" w:hAnsi="Calibri" w:cs="Arial"/>
                <w:sz w:val="18"/>
                <w:szCs w:val="18"/>
              </w:rPr>
              <w:t>well developed insights, and substantial depth in perceptions and challenges.</w:t>
            </w:r>
            <w:r w:rsidRPr="009A1890">
              <w:rPr>
                <w:rFonts w:ascii="Calibri" w:eastAsia="Calibri" w:hAnsi="Calibri" w:cs="Arial"/>
                <w:color w:val="000000"/>
                <w:sz w:val="18"/>
                <w:szCs w:val="18"/>
              </w:rPr>
              <w:t xml:space="preserve"> </w:t>
            </w:r>
            <w:r w:rsidRPr="009A1890">
              <w:rPr>
                <w:rFonts w:ascii="Calibri" w:eastAsia="Calibri" w:hAnsi="Calibri" w:cs="Arial"/>
                <w:color w:val="000000"/>
                <w:sz w:val="18"/>
                <w:szCs w:val="18"/>
              </w:rPr>
              <w:lastRenderedPageBreak/>
              <w:t xml:space="preserve">Synthesizes current experience into future implications. </w:t>
            </w:r>
          </w:p>
        </w:tc>
      </w:tr>
      <w:tr w:rsidR="009A1890" w:rsidRPr="009A1890" w:rsidTr="003D7D15">
        <w:tc>
          <w:tcPr>
            <w:tcW w:w="1368" w:type="dxa"/>
            <w:vMerge w:val="restart"/>
            <w:shd w:val="clear" w:color="auto" w:fill="auto"/>
          </w:tcPr>
          <w:p w:rsidR="009A1890" w:rsidRPr="009A1890" w:rsidRDefault="009A1890" w:rsidP="009A1890">
            <w:pPr>
              <w:autoSpaceDE w:val="0"/>
              <w:autoSpaceDN w:val="0"/>
              <w:adjustRightInd w:val="0"/>
              <w:spacing w:line="240" w:lineRule="auto"/>
              <w:jc w:val="center"/>
              <w:rPr>
                <w:rFonts w:ascii="Arial" w:eastAsia="Calibri" w:hAnsi="Arial" w:cs="Arial"/>
                <w:b/>
                <w:bCs/>
                <w:sz w:val="18"/>
                <w:szCs w:val="18"/>
              </w:rPr>
            </w:pPr>
            <w:r w:rsidRPr="009A1890">
              <w:rPr>
                <w:rFonts w:ascii="Arial" w:eastAsia="Calibri" w:hAnsi="Arial" w:cs="Arial"/>
                <w:b/>
                <w:bCs/>
                <w:sz w:val="18"/>
                <w:szCs w:val="18"/>
              </w:rPr>
              <w:lastRenderedPageBreak/>
              <w:t>Writing Quality</w:t>
            </w:r>
          </w:p>
          <w:p w:rsidR="009A1890" w:rsidRPr="009A1890" w:rsidRDefault="009A1890" w:rsidP="009A1890">
            <w:pPr>
              <w:autoSpaceDE w:val="0"/>
              <w:autoSpaceDN w:val="0"/>
              <w:adjustRightInd w:val="0"/>
              <w:spacing w:line="240" w:lineRule="auto"/>
              <w:jc w:val="center"/>
              <w:rPr>
                <w:rFonts w:ascii="Arial" w:eastAsia="Calibri" w:hAnsi="Arial" w:cs="Arial"/>
                <w:b/>
                <w:sz w:val="18"/>
                <w:szCs w:val="18"/>
              </w:rPr>
            </w:pPr>
          </w:p>
        </w:tc>
        <w:tc>
          <w:tcPr>
            <w:tcW w:w="2520" w:type="dxa"/>
            <w:shd w:val="pct12" w:color="auto" w:fill="auto"/>
          </w:tcPr>
          <w:p w:rsidR="009A1890" w:rsidRPr="009A1890" w:rsidRDefault="009A1890" w:rsidP="009A1890">
            <w:pPr>
              <w:autoSpaceDE w:val="0"/>
              <w:autoSpaceDN w:val="0"/>
              <w:adjustRightInd w:val="0"/>
              <w:spacing w:line="240" w:lineRule="auto"/>
              <w:jc w:val="center"/>
              <w:rPr>
                <w:rFonts w:ascii="Arial" w:eastAsia="Calibri" w:hAnsi="Arial" w:cs="Arial"/>
                <w:b/>
                <w:sz w:val="18"/>
                <w:szCs w:val="18"/>
              </w:rPr>
            </w:pPr>
            <w:r>
              <w:rPr>
                <w:rFonts w:ascii="Arial" w:eastAsia="Calibri" w:hAnsi="Arial" w:cs="Arial"/>
                <w:b/>
                <w:color w:val="000000"/>
                <w:sz w:val="18"/>
                <w:szCs w:val="18"/>
              </w:rPr>
              <w:t>0-</w:t>
            </w:r>
            <w:r w:rsidRPr="009A1890">
              <w:rPr>
                <w:rFonts w:ascii="Arial" w:eastAsia="Calibri" w:hAnsi="Arial" w:cs="Arial"/>
                <w:b/>
                <w:color w:val="000000"/>
                <w:sz w:val="18"/>
                <w:szCs w:val="18"/>
              </w:rPr>
              <w:t>1</w:t>
            </w:r>
          </w:p>
        </w:tc>
        <w:tc>
          <w:tcPr>
            <w:tcW w:w="2610" w:type="dxa"/>
            <w:shd w:val="pct12" w:color="auto" w:fill="auto"/>
          </w:tcPr>
          <w:p w:rsidR="009A1890" w:rsidRPr="009A1890" w:rsidRDefault="009A1890" w:rsidP="009A1890">
            <w:pPr>
              <w:autoSpaceDE w:val="0"/>
              <w:autoSpaceDN w:val="0"/>
              <w:adjustRightInd w:val="0"/>
              <w:spacing w:line="240" w:lineRule="auto"/>
              <w:jc w:val="center"/>
              <w:rPr>
                <w:rFonts w:ascii="Arial" w:eastAsia="Calibri" w:hAnsi="Arial" w:cs="Arial"/>
                <w:b/>
                <w:sz w:val="18"/>
                <w:szCs w:val="18"/>
              </w:rPr>
            </w:pPr>
            <w:r>
              <w:rPr>
                <w:rFonts w:ascii="Arial" w:eastAsia="Calibri" w:hAnsi="Arial" w:cs="Arial"/>
                <w:b/>
                <w:color w:val="000000"/>
                <w:sz w:val="18"/>
                <w:szCs w:val="18"/>
              </w:rPr>
              <w:t>2-</w:t>
            </w:r>
            <w:r w:rsidRPr="009A1890">
              <w:rPr>
                <w:rFonts w:ascii="Arial" w:eastAsia="Calibri" w:hAnsi="Arial" w:cs="Arial"/>
                <w:b/>
                <w:color w:val="000000"/>
                <w:sz w:val="18"/>
                <w:szCs w:val="18"/>
              </w:rPr>
              <w:t>3 points</w:t>
            </w:r>
          </w:p>
        </w:tc>
        <w:tc>
          <w:tcPr>
            <w:tcW w:w="2790" w:type="dxa"/>
            <w:shd w:val="pct12" w:color="auto" w:fill="auto"/>
          </w:tcPr>
          <w:p w:rsidR="009A1890" w:rsidRPr="009A1890" w:rsidRDefault="009A1890" w:rsidP="009A1890">
            <w:pPr>
              <w:spacing w:before="100" w:beforeAutospacing="1" w:after="100" w:afterAutospacing="1" w:line="240" w:lineRule="auto"/>
              <w:ind w:hanging="18"/>
              <w:jc w:val="center"/>
              <w:rPr>
                <w:rFonts w:ascii="Arial" w:hAnsi="Arial" w:cs="Arial"/>
                <w:b/>
                <w:sz w:val="18"/>
                <w:szCs w:val="18"/>
              </w:rPr>
            </w:pPr>
            <w:r>
              <w:rPr>
                <w:rFonts w:ascii="Arial" w:hAnsi="Arial" w:cs="Arial"/>
                <w:b/>
                <w:color w:val="000000"/>
                <w:sz w:val="18"/>
                <w:szCs w:val="18"/>
              </w:rPr>
              <w:t>4-</w:t>
            </w:r>
            <w:r w:rsidRPr="009A1890">
              <w:rPr>
                <w:rFonts w:ascii="Arial" w:hAnsi="Arial" w:cs="Arial"/>
                <w:b/>
                <w:color w:val="000000"/>
                <w:sz w:val="18"/>
                <w:szCs w:val="18"/>
              </w:rPr>
              <w:t>5 points</w:t>
            </w:r>
          </w:p>
        </w:tc>
      </w:tr>
      <w:tr w:rsidR="009A1890" w:rsidRPr="009A1890" w:rsidTr="00857EEA">
        <w:tc>
          <w:tcPr>
            <w:tcW w:w="1368" w:type="dxa"/>
            <w:vMerge/>
            <w:shd w:val="clear" w:color="auto" w:fill="auto"/>
          </w:tcPr>
          <w:p w:rsidR="009A1890" w:rsidRPr="009A1890" w:rsidRDefault="009A1890" w:rsidP="009A1890">
            <w:pPr>
              <w:autoSpaceDE w:val="0"/>
              <w:autoSpaceDN w:val="0"/>
              <w:adjustRightInd w:val="0"/>
              <w:spacing w:line="240" w:lineRule="auto"/>
              <w:jc w:val="center"/>
              <w:rPr>
                <w:rFonts w:ascii="Arial" w:eastAsia="Calibri" w:hAnsi="Arial" w:cs="Arial"/>
                <w:b/>
                <w:sz w:val="18"/>
                <w:szCs w:val="18"/>
              </w:rPr>
            </w:pPr>
          </w:p>
        </w:tc>
        <w:tc>
          <w:tcPr>
            <w:tcW w:w="2520" w:type="dxa"/>
          </w:tcPr>
          <w:p w:rsidR="009A1890" w:rsidRPr="009A1890" w:rsidRDefault="009A1890" w:rsidP="009A1890">
            <w:pPr>
              <w:autoSpaceDE w:val="0"/>
              <w:autoSpaceDN w:val="0"/>
              <w:adjustRightInd w:val="0"/>
              <w:spacing w:line="240" w:lineRule="auto"/>
              <w:rPr>
                <w:rFonts w:ascii="Calibri" w:eastAsia="Calibri" w:hAnsi="Calibri" w:cs="Arial"/>
                <w:sz w:val="18"/>
                <w:szCs w:val="18"/>
              </w:rPr>
            </w:pPr>
            <w:r w:rsidRPr="009A1890">
              <w:rPr>
                <w:rFonts w:ascii="Calibri" w:eastAsia="Calibri" w:hAnsi="Calibri" w:cs="Arial"/>
                <w:sz w:val="18"/>
                <w:szCs w:val="18"/>
              </w:rPr>
              <w:t xml:space="preserve">Average and/or casual writing style that is sometimes unclear and/or with some errors in grammar, punctuation, usage, and spelling. </w:t>
            </w:r>
          </w:p>
        </w:tc>
        <w:tc>
          <w:tcPr>
            <w:tcW w:w="2610" w:type="dxa"/>
          </w:tcPr>
          <w:p w:rsidR="009A1890" w:rsidRPr="009A1890" w:rsidRDefault="009A1890" w:rsidP="009A1890">
            <w:pPr>
              <w:autoSpaceDE w:val="0"/>
              <w:autoSpaceDN w:val="0"/>
              <w:adjustRightInd w:val="0"/>
              <w:spacing w:line="240" w:lineRule="auto"/>
              <w:rPr>
                <w:rFonts w:ascii="Calibri" w:eastAsia="Calibri" w:hAnsi="Calibri" w:cs="Arial"/>
                <w:sz w:val="18"/>
                <w:szCs w:val="18"/>
              </w:rPr>
            </w:pPr>
            <w:r w:rsidRPr="009A1890">
              <w:rPr>
                <w:rFonts w:ascii="Calibri" w:eastAsia="Calibri" w:hAnsi="Calibri" w:cs="Arial"/>
                <w:sz w:val="18"/>
                <w:szCs w:val="18"/>
              </w:rPr>
              <w:t xml:space="preserve">Above average writing style and logically organized using standard English with minor errors in grammar, punctuation, usage, and spelling. </w:t>
            </w:r>
          </w:p>
        </w:tc>
        <w:tc>
          <w:tcPr>
            <w:tcW w:w="2790" w:type="dxa"/>
          </w:tcPr>
          <w:p w:rsidR="009A1890" w:rsidRPr="009A1890" w:rsidRDefault="009A1890" w:rsidP="009A1890">
            <w:pPr>
              <w:autoSpaceDE w:val="0"/>
              <w:autoSpaceDN w:val="0"/>
              <w:adjustRightInd w:val="0"/>
              <w:spacing w:line="240" w:lineRule="auto"/>
              <w:rPr>
                <w:rFonts w:ascii="Calibri" w:eastAsia="Calibri" w:hAnsi="Calibri" w:cs="Arial"/>
                <w:sz w:val="18"/>
                <w:szCs w:val="18"/>
              </w:rPr>
            </w:pPr>
            <w:r w:rsidRPr="009A1890">
              <w:rPr>
                <w:rFonts w:ascii="Calibri" w:eastAsia="Calibri" w:hAnsi="Calibri" w:cs="Arial"/>
                <w:sz w:val="18"/>
                <w:szCs w:val="18"/>
              </w:rPr>
              <w:t xml:space="preserve">Well written and clearly organized using standard English, characterized by elements of a strong writing style and basically free from grammar, punctuation, usage, and spelling errors. </w:t>
            </w:r>
          </w:p>
        </w:tc>
      </w:tr>
      <w:tr w:rsidR="00857EEA" w:rsidRPr="009A1890" w:rsidTr="00857EEA">
        <w:tc>
          <w:tcPr>
            <w:tcW w:w="9288" w:type="dxa"/>
            <w:gridSpan w:val="4"/>
            <w:tcBorders>
              <w:bottom w:val="single" w:sz="4" w:space="0" w:color="000000"/>
            </w:tcBorders>
            <w:shd w:val="clear" w:color="auto" w:fill="D9D9D9" w:themeFill="background1" w:themeFillShade="D9"/>
          </w:tcPr>
          <w:p w:rsidR="00857EEA" w:rsidRPr="00857EEA" w:rsidRDefault="00857EEA" w:rsidP="009A1890">
            <w:pPr>
              <w:autoSpaceDE w:val="0"/>
              <w:autoSpaceDN w:val="0"/>
              <w:adjustRightInd w:val="0"/>
              <w:spacing w:line="240" w:lineRule="auto"/>
              <w:rPr>
                <w:rFonts w:ascii="Calibri" w:eastAsia="Calibri" w:hAnsi="Calibri" w:cs="Arial"/>
                <w:b/>
                <w:sz w:val="18"/>
                <w:szCs w:val="18"/>
              </w:rPr>
            </w:pPr>
            <w:r>
              <w:rPr>
                <w:rFonts w:ascii="Calibri" w:eastAsia="Calibri" w:hAnsi="Calibri" w:cs="Arial"/>
                <w:sz w:val="18"/>
                <w:szCs w:val="18"/>
              </w:rPr>
              <w:t xml:space="preserve">                                                                                                                                                   </w:t>
            </w:r>
            <w:r w:rsidRPr="00857EEA">
              <w:rPr>
                <w:rFonts w:ascii="Calibri" w:eastAsia="Calibri" w:hAnsi="Calibri" w:cs="Arial"/>
                <w:b/>
                <w:sz w:val="18"/>
                <w:szCs w:val="18"/>
              </w:rPr>
              <w:t>Total 15 points</w:t>
            </w:r>
          </w:p>
        </w:tc>
      </w:tr>
    </w:tbl>
    <w:p w:rsidR="009A1890" w:rsidRDefault="009A1890" w:rsidP="009A1890">
      <w:pPr>
        <w:spacing w:after="160" w:line="259" w:lineRule="auto"/>
        <w:rPr>
          <w:b/>
        </w:rPr>
      </w:pPr>
    </w:p>
    <w:p w:rsidR="00E30EE8" w:rsidRDefault="00E30EE8" w:rsidP="00BB4634">
      <w:pPr>
        <w:spacing w:after="160" w:line="259" w:lineRule="auto"/>
        <w:jc w:val="center"/>
        <w:rPr>
          <w:b/>
        </w:rPr>
      </w:pPr>
    </w:p>
    <w:p w:rsidR="00E30EE8" w:rsidRDefault="00E30EE8" w:rsidP="00BB4634">
      <w:pPr>
        <w:spacing w:after="160" w:line="259" w:lineRule="auto"/>
        <w:jc w:val="center"/>
        <w:rPr>
          <w:b/>
        </w:rPr>
      </w:pPr>
    </w:p>
    <w:p w:rsidR="00E30EE8" w:rsidRDefault="00E30EE8" w:rsidP="00BB4634">
      <w:pPr>
        <w:spacing w:after="160" w:line="259" w:lineRule="auto"/>
        <w:jc w:val="center"/>
        <w:rPr>
          <w:b/>
        </w:rPr>
      </w:pPr>
    </w:p>
    <w:p w:rsidR="00E30EE8" w:rsidRDefault="00E30EE8" w:rsidP="00BB4634">
      <w:pPr>
        <w:spacing w:after="160" w:line="259" w:lineRule="auto"/>
        <w:jc w:val="center"/>
        <w:rPr>
          <w:b/>
        </w:rPr>
      </w:pPr>
    </w:p>
    <w:p w:rsidR="00E30EE8" w:rsidRDefault="00E30EE8" w:rsidP="00BB4634">
      <w:pPr>
        <w:spacing w:after="160" w:line="259" w:lineRule="auto"/>
        <w:jc w:val="center"/>
        <w:rPr>
          <w:b/>
        </w:rPr>
      </w:pPr>
    </w:p>
    <w:p w:rsidR="00E30EE8" w:rsidRDefault="00E30EE8" w:rsidP="00BB4634">
      <w:pPr>
        <w:spacing w:after="160" w:line="259" w:lineRule="auto"/>
        <w:jc w:val="center"/>
        <w:rPr>
          <w:b/>
        </w:rPr>
      </w:pPr>
    </w:p>
    <w:p w:rsidR="00E30EE8" w:rsidRDefault="00E30EE8" w:rsidP="00BB4634">
      <w:pPr>
        <w:spacing w:after="160" w:line="259" w:lineRule="auto"/>
        <w:jc w:val="center"/>
        <w:rPr>
          <w:b/>
        </w:rPr>
      </w:pPr>
    </w:p>
    <w:p w:rsidR="00E30EE8" w:rsidRDefault="00E30EE8" w:rsidP="00BB4634">
      <w:pPr>
        <w:spacing w:after="160" w:line="259" w:lineRule="auto"/>
        <w:jc w:val="center"/>
        <w:rPr>
          <w:b/>
        </w:rPr>
      </w:pPr>
    </w:p>
    <w:p w:rsidR="00E30EE8" w:rsidRDefault="00E30EE8" w:rsidP="00BB4634">
      <w:pPr>
        <w:spacing w:after="160" w:line="259" w:lineRule="auto"/>
        <w:jc w:val="center"/>
        <w:rPr>
          <w:b/>
        </w:rPr>
      </w:pPr>
    </w:p>
    <w:p w:rsidR="00E30EE8" w:rsidRDefault="00E30EE8" w:rsidP="00BB4634">
      <w:pPr>
        <w:spacing w:after="160" w:line="259" w:lineRule="auto"/>
        <w:jc w:val="center"/>
        <w:rPr>
          <w:b/>
        </w:rPr>
      </w:pPr>
    </w:p>
    <w:p w:rsidR="00E30EE8" w:rsidRDefault="00E30EE8" w:rsidP="00BB4634">
      <w:pPr>
        <w:spacing w:after="160" w:line="259" w:lineRule="auto"/>
        <w:jc w:val="center"/>
        <w:rPr>
          <w:b/>
        </w:rPr>
      </w:pPr>
    </w:p>
    <w:p w:rsidR="00E30EE8" w:rsidRDefault="00E30EE8" w:rsidP="00BB4634">
      <w:pPr>
        <w:spacing w:after="160" w:line="259" w:lineRule="auto"/>
        <w:jc w:val="center"/>
        <w:rPr>
          <w:b/>
        </w:rPr>
      </w:pPr>
    </w:p>
    <w:p w:rsidR="00E30EE8" w:rsidRDefault="00E30EE8" w:rsidP="00BB4634">
      <w:pPr>
        <w:spacing w:after="160" w:line="259" w:lineRule="auto"/>
        <w:jc w:val="center"/>
        <w:rPr>
          <w:b/>
        </w:rPr>
      </w:pPr>
    </w:p>
    <w:p w:rsidR="00E30EE8" w:rsidRDefault="00E30EE8" w:rsidP="00BB4634">
      <w:pPr>
        <w:spacing w:after="160" w:line="259" w:lineRule="auto"/>
        <w:jc w:val="center"/>
        <w:rPr>
          <w:b/>
        </w:rPr>
      </w:pPr>
    </w:p>
    <w:p w:rsidR="00E30EE8" w:rsidRDefault="00E30EE8" w:rsidP="00BB4634">
      <w:pPr>
        <w:spacing w:after="160" w:line="259" w:lineRule="auto"/>
        <w:jc w:val="center"/>
        <w:rPr>
          <w:b/>
        </w:rPr>
      </w:pPr>
    </w:p>
    <w:p w:rsidR="00E30EE8" w:rsidRDefault="00E30EE8" w:rsidP="00BB4634">
      <w:pPr>
        <w:spacing w:after="160" w:line="259" w:lineRule="auto"/>
        <w:jc w:val="center"/>
        <w:rPr>
          <w:b/>
        </w:rPr>
      </w:pPr>
    </w:p>
    <w:p w:rsidR="00E30EE8" w:rsidRDefault="00E30EE8" w:rsidP="00BB4634">
      <w:pPr>
        <w:spacing w:after="160" w:line="259" w:lineRule="auto"/>
        <w:jc w:val="center"/>
        <w:rPr>
          <w:b/>
        </w:rPr>
      </w:pPr>
    </w:p>
    <w:p w:rsidR="00E30EE8" w:rsidRDefault="00E30EE8" w:rsidP="00BB4634">
      <w:pPr>
        <w:spacing w:after="160" w:line="259" w:lineRule="auto"/>
        <w:jc w:val="center"/>
        <w:rPr>
          <w:b/>
        </w:rPr>
      </w:pPr>
    </w:p>
    <w:p w:rsidR="00E30EE8" w:rsidRDefault="00E30EE8" w:rsidP="00BB4634">
      <w:pPr>
        <w:spacing w:after="160" w:line="259" w:lineRule="auto"/>
        <w:jc w:val="center"/>
        <w:rPr>
          <w:b/>
        </w:rPr>
      </w:pPr>
    </w:p>
    <w:p w:rsidR="00BB4634" w:rsidRDefault="00BB4634" w:rsidP="00BB4634">
      <w:pPr>
        <w:spacing w:after="160" w:line="259" w:lineRule="auto"/>
        <w:jc w:val="center"/>
        <w:rPr>
          <w:b/>
        </w:rPr>
      </w:pPr>
      <w:r>
        <w:rPr>
          <w:b/>
        </w:rPr>
        <w:t xml:space="preserve">Appendix </w:t>
      </w:r>
      <w:r w:rsidR="009A1890">
        <w:rPr>
          <w:b/>
        </w:rPr>
        <w:t>C</w:t>
      </w:r>
    </w:p>
    <w:p w:rsidR="003D7D15" w:rsidRDefault="003D7D15" w:rsidP="00BB4634">
      <w:pPr>
        <w:spacing w:after="160" w:line="259" w:lineRule="auto"/>
        <w:jc w:val="center"/>
        <w:rPr>
          <w:b/>
        </w:rPr>
      </w:pPr>
      <w:r>
        <w:rPr>
          <w:b/>
        </w:rPr>
        <w:t>Case Study</w:t>
      </w:r>
      <w:r w:rsidR="00034609">
        <w:rPr>
          <w:b/>
        </w:rPr>
        <w:t xml:space="preserve">: </w:t>
      </w:r>
      <w:r w:rsidR="00034609" w:rsidRPr="00034609">
        <w:rPr>
          <w:b/>
        </w:rPr>
        <w:t xml:space="preserve">Human Rights and Women’s Health </w:t>
      </w:r>
    </w:p>
    <w:p w:rsidR="003D7D15" w:rsidRPr="00DE5113" w:rsidRDefault="003D7D15" w:rsidP="003D7D15">
      <w:pPr>
        <w:spacing w:line="240" w:lineRule="auto"/>
        <w:rPr>
          <w:b/>
          <w:u w:val="single"/>
        </w:rPr>
      </w:pPr>
      <w:r w:rsidRPr="00DE5113">
        <w:rPr>
          <w:b/>
          <w:u w:val="single"/>
        </w:rPr>
        <w:t>OBJECTIVES:</w:t>
      </w:r>
    </w:p>
    <w:p w:rsidR="003D7D15" w:rsidRPr="00DE5113" w:rsidRDefault="003D7D15" w:rsidP="003D7D15">
      <w:pPr>
        <w:spacing w:line="240" w:lineRule="auto"/>
      </w:pPr>
      <w:r w:rsidRPr="00DE5113">
        <w:t>The student will:</w:t>
      </w:r>
    </w:p>
    <w:p w:rsidR="00BB0386" w:rsidRDefault="00BB0386" w:rsidP="00BB0386">
      <w:pPr>
        <w:pBdr>
          <w:top w:val="nil"/>
          <w:left w:val="nil"/>
          <w:bottom w:val="nil"/>
          <w:right w:val="nil"/>
          <w:between w:val="nil"/>
        </w:pBdr>
        <w:spacing w:after="160" w:line="276" w:lineRule="auto"/>
        <w:ind w:left="1080"/>
        <w:contextualSpacing/>
      </w:pPr>
    </w:p>
    <w:p w:rsidR="005454B4" w:rsidRPr="00DE5113" w:rsidRDefault="005454B4" w:rsidP="005454B4">
      <w:pPr>
        <w:numPr>
          <w:ilvl w:val="0"/>
          <w:numId w:val="12"/>
        </w:numPr>
        <w:pBdr>
          <w:top w:val="nil"/>
          <w:left w:val="nil"/>
          <w:bottom w:val="nil"/>
          <w:right w:val="nil"/>
          <w:between w:val="nil"/>
        </w:pBdr>
        <w:spacing w:after="160" w:line="276" w:lineRule="auto"/>
        <w:contextualSpacing/>
      </w:pPr>
      <w:r>
        <w:t>Identify pertinent knowledge learned from readings that relate to case study</w:t>
      </w:r>
    </w:p>
    <w:p w:rsidR="00BB0386" w:rsidRDefault="00BB0386" w:rsidP="005454B4">
      <w:pPr>
        <w:numPr>
          <w:ilvl w:val="0"/>
          <w:numId w:val="12"/>
        </w:numPr>
        <w:pBdr>
          <w:top w:val="nil"/>
          <w:left w:val="nil"/>
          <w:bottom w:val="nil"/>
          <w:right w:val="nil"/>
          <w:between w:val="nil"/>
        </w:pBdr>
        <w:spacing w:after="160" w:line="276" w:lineRule="auto"/>
        <w:contextualSpacing/>
      </w:pPr>
      <w:r>
        <w:t xml:space="preserve">Critically analyze real-world scenario to determine best approach to </w:t>
      </w:r>
      <w:r w:rsidR="005454B4">
        <w:t>address issue</w:t>
      </w:r>
    </w:p>
    <w:p w:rsidR="005454B4" w:rsidRDefault="005454B4" w:rsidP="005454B4">
      <w:pPr>
        <w:numPr>
          <w:ilvl w:val="0"/>
          <w:numId w:val="12"/>
        </w:numPr>
        <w:pBdr>
          <w:top w:val="nil"/>
          <w:left w:val="nil"/>
          <w:bottom w:val="nil"/>
          <w:right w:val="nil"/>
          <w:between w:val="nil"/>
        </w:pBdr>
        <w:spacing w:after="160" w:line="276" w:lineRule="auto"/>
        <w:contextualSpacing/>
      </w:pPr>
      <w:r>
        <w:t>Use credible sources to support approach to address issue</w:t>
      </w:r>
    </w:p>
    <w:p w:rsidR="003D7D15" w:rsidRPr="00DE5113" w:rsidRDefault="003D7D15" w:rsidP="003D7D15">
      <w:pPr>
        <w:spacing w:line="240" w:lineRule="auto"/>
        <w:rPr>
          <w:b/>
          <w:u w:val="single"/>
        </w:rPr>
      </w:pPr>
      <w:r w:rsidRPr="00DE5113">
        <w:rPr>
          <w:b/>
          <w:u w:val="single"/>
        </w:rPr>
        <w:t>Purpose</w:t>
      </w:r>
    </w:p>
    <w:p w:rsidR="00BB0386" w:rsidRDefault="00BB0386" w:rsidP="00BB0386">
      <w:pPr>
        <w:spacing w:after="160" w:line="259" w:lineRule="auto"/>
      </w:pPr>
      <w:r w:rsidRPr="00BB0386">
        <w:t>The purpose of this assignment is to allow the application of theoretical concepts to be demonstrated, thus bridging the gap between theory and practice.</w:t>
      </w:r>
    </w:p>
    <w:p w:rsidR="00244C5B" w:rsidRDefault="00D74E3E" w:rsidP="00BB0386">
      <w:pPr>
        <w:spacing w:after="160" w:line="259" w:lineRule="auto"/>
        <w:rPr>
          <w:b/>
          <w:u w:val="single"/>
        </w:rPr>
      </w:pPr>
      <w:r w:rsidRPr="00D74E3E">
        <w:rPr>
          <w:b/>
          <w:u w:val="single"/>
        </w:rPr>
        <w:t>Proces</w:t>
      </w:r>
      <w:r w:rsidR="00244C5B" w:rsidRPr="00D74E3E">
        <w:rPr>
          <w:b/>
          <w:u w:val="single"/>
        </w:rPr>
        <w:t>s:</w:t>
      </w:r>
    </w:p>
    <w:p w:rsidR="00D74E3E" w:rsidRDefault="00D74E3E" w:rsidP="00BB0386">
      <w:pPr>
        <w:spacing w:after="160" w:line="259" w:lineRule="auto"/>
      </w:pPr>
      <w:r w:rsidRPr="00D74E3E">
        <w:t>The case study teaching method requires the ability to discern between pertinent and not applicable information to address the issues or questions within the scenario. The concepts needed to problem solve the scenario is cumulative content learned from Module 1. Depending on the foundational knowledge of women’s health, further readings or research is required to analyze the situation appropriately. After identifying the critical issues, use the course researches as well as the Daemen library and professional websites to assist in the analysis process. Thoroughly address each question/prompt</w:t>
      </w:r>
      <w:r w:rsidR="00034609">
        <w:t>. Provide</w:t>
      </w:r>
      <w:r w:rsidRPr="00D74E3E">
        <w:t xml:space="preserve"> in-text citations from credible sources to support the rationales. Last, include references used within the body of the case study.</w:t>
      </w:r>
      <w:r>
        <w:t xml:space="preserve"> (APA or MLA is acceptable).</w:t>
      </w:r>
    </w:p>
    <w:p w:rsidR="003B213F" w:rsidRPr="003B213F" w:rsidRDefault="003B213F" w:rsidP="00BB0386">
      <w:pPr>
        <w:spacing w:after="160" w:line="259" w:lineRule="auto"/>
        <w:rPr>
          <w:u w:val="single"/>
        </w:rPr>
      </w:pPr>
      <w:r w:rsidRPr="003B213F">
        <w:rPr>
          <w:b/>
          <w:u w:val="single"/>
        </w:rPr>
        <w:t>Case Study-Human Rights and Women’s Health Rubric</w:t>
      </w:r>
      <w:r w:rsidR="00340DE6">
        <w:rPr>
          <w:b/>
          <w:u w:val="single"/>
        </w:rPr>
        <w:t>—50 points</w:t>
      </w:r>
    </w:p>
    <w:tbl>
      <w:tblPr>
        <w:tblStyle w:val="TableGrid"/>
        <w:tblW w:w="0" w:type="auto"/>
        <w:tblLook w:val="04A0" w:firstRow="1" w:lastRow="0" w:firstColumn="1" w:lastColumn="0" w:noHBand="0" w:noVBand="1"/>
      </w:tblPr>
      <w:tblGrid>
        <w:gridCol w:w="2337"/>
        <w:gridCol w:w="2337"/>
        <w:gridCol w:w="2338"/>
        <w:gridCol w:w="2338"/>
      </w:tblGrid>
      <w:tr w:rsidR="00A17FE9" w:rsidTr="0023028C">
        <w:tc>
          <w:tcPr>
            <w:tcW w:w="9350" w:type="dxa"/>
            <w:gridSpan w:val="4"/>
          </w:tcPr>
          <w:p w:rsidR="00A17FE9" w:rsidRDefault="00A17FE9" w:rsidP="0023028C">
            <w:pPr>
              <w:jc w:val="center"/>
              <w:rPr>
                <w:b/>
              </w:rPr>
            </w:pPr>
            <w:r>
              <w:rPr>
                <w:b/>
              </w:rPr>
              <w:t>Case Study-Human Rights and Women’s Health</w:t>
            </w:r>
          </w:p>
        </w:tc>
      </w:tr>
      <w:tr w:rsidR="00A17FE9" w:rsidTr="0023028C">
        <w:tc>
          <w:tcPr>
            <w:tcW w:w="2337" w:type="dxa"/>
          </w:tcPr>
          <w:p w:rsidR="00A17FE9" w:rsidRPr="00617863" w:rsidRDefault="00A17FE9" w:rsidP="0023028C">
            <w:pPr>
              <w:rPr>
                <w:b/>
              </w:rPr>
            </w:pPr>
            <w:r w:rsidRPr="00617863">
              <w:rPr>
                <w:b/>
              </w:rPr>
              <w:t>Criterion</w:t>
            </w:r>
          </w:p>
        </w:tc>
        <w:tc>
          <w:tcPr>
            <w:tcW w:w="2337" w:type="dxa"/>
          </w:tcPr>
          <w:p w:rsidR="00A17FE9" w:rsidRPr="00617863" w:rsidRDefault="00A17FE9" w:rsidP="0023028C">
            <w:pPr>
              <w:rPr>
                <w:b/>
              </w:rPr>
            </w:pPr>
            <w:r>
              <w:rPr>
                <w:b/>
              </w:rPr>
              <w:t>Benchmark</w:t>
            </w:r>
          </w:p>
        </w:tc>
        <w:tc>
          <w:tcPr>
            <w:tcW w:w="2338" w:type="dxa"/>
          </w:tcPr>
          <w:p w:rsidR="00A17FE9" w:rsidRPr="00617863" w:rsidRDefault="00A17FE9" w:rsidP="0023028C">
            <w:pPr>
              <w:rPr>
                <w:b/>
              </w:rPr>
            </w:pPr>
            <w:r>
              <w:rPr>
                <w:b/>
              </w:rPr>
              <w:t>Milestone</w:t>
            </w:r>
          </w:p>
        </w:tc>
        <w:tc>
          <w:tcPr>
            <w:tcW w:w="2338" w:type="dxa"/>
          </w:tcPr>
          <w:p w:rsidR="00A17FE9" w:rsidRPr="00617863" w:rsidRDefault="00A17FE9" w:rsidP="0023028C">
            <w:pPr>
              <w:rPr>
                <w:b/>
              </w:rPr>
            </w:pPr>
            <w:r>
              <w:rPr>
                <w:b/>
              </w:rPr>
              <w:t>Capstone</w:t>
            </w:r>
          </w:p>
        </w:tc>
      </w:tr>
      <w:tr w:rsidR="00A17FE9" w:rsidTr="0023028C">
        <w:tc>
          <w:tcPr>
            <w:tcW w:w="2337" w:type="dxa"/>
          </w:tcPr>
          <w:p w:rsidR="00A17FE9" w:rsidRDefault="00A17FE9" w:rsidP="0023028C">
            <w:r>
              <w:t>Identification of Main</w:t>
            </w:r>
          </w:p>
          <w:p w:rsidR="00A17FE9" w:rsidRDefault="00A17FE9" w:rsidP="0023028C">
            <w:r>
              <w:t>Issues/Problems</w:t>
            </w:r>
          </w:p>
          <w:p w:rsidR="00A17FE9" w:rsidRDefault="00A17FE9" w:rsidP="0023028C">
            <w:r>
              <w:t>(10)</w:t>
            </w:r>
          </w:p>
        </w:tc>
        <w:tc>
          <w:tcPr>
            <w:tcW w:w="2337" w:type="dxa"/>
          </w:tcPr>
          <w:p w:rsidR="00146611" w:rsidRDefault="00146611" w:rsidP="00146611">
            <w:r>
              <w:t>Identifies and demonstrates acceptable understanding of some of the issues in the case study.</w:t>
            </w:r>
          </w:p>
          <w:p w:rsidR="00146611" w:rsidRDefault="00146611" w:rsidP="00146611">
            <w:r>
              <w:t>(3 points)</w:t>
            </w:r>
          </w:p>
          <w:p w:rsidR="00A17FE9" w:rsidRDefault="00A17FE9" w:rsidP="0023028C">
            <w:r>
              <w:tab/>
            </w:r>
          </w:p>
        </w:tc>
        <w:tc>
          <w:tcPr>
            <w:tcW w:w="2338" w:type="dxa"/>
          </w:tcPr>
          <w:p w:rsidR="00A17FE9" w:rsidRDefault="00A17FE9" w:rsidP="0023028C">
            <w:r>
              <w:t>Identifies and demonstrates</w:t>
            </w:r>
            <w:r>
              <w:tab/>
            </w:r>
          </w:p>
          <w:p w:rsidR="00A17FE9" w:rsidRDefault="00A17FE9" w:rsidP="0023028C">
            <w:r>
              <w:t>An accomplished</w:t>
            </w:r>
          </w:p>
          <w:p w:rsidR="00A17FE9" w:rsidRDefault="00A17FE9" w:rsidP="0023028C">
            <w:r>
              <w:t>Understanding of most of the issues/problems.</w:t>
            </w:r>
          </w:p>
          <w:p w:rsidR="00A17FE9" w:rsidRDefault="00A17FE9" w:rsidP="0023028C">
            <w:r>
              <w:t>(</w:t>
            </w:r>
            <w:r w:rsidR="00146611">
              <w:t>8</w:t>
            </w:r>
            <w:r>
              <w:t xml:space="preserve"> points)</w:t>
            </w:r>
          </w:p>
        </w:tc>
        <w:tc>
          <w:tcPr>
            <w:tcW w:w="2338" w:type="dxa"/>
          </w:tcPr>
          <w:p w:rsidR="00146611" w:rsidRDefault="00146611" w:rsidP="00146611">
            <w:r>
              <w:t>Identifies and demonstrates a sophisticated understanding</w:t>
            </w:r>
            <w:r>
              <w:tab/>
            </w:r>
          </w:p>
          <w:p w:rsidR="00146611" w:rsidRDefault="00146611" w:rsidP="00146611">
            <w:r>
              <w:t>of the main issues/problems in the case study.</w:t>
            </w:r>
          </w:p>
          <w:p w:rsidR="00146611" w:rsidRDefault="00146611" w:rsidP="00146611">
            <w:r>
              <w:t>(10 points)</w:t>
            </w:r>
          </w:p>
          <w:p w:rsidR="00A17FE9" w:rsidRDefault="00A17FE9" w:rsidP="00146611"/>
        </w:tc>
      </w:tr>
      <w:tr w:rsidR="00A17FE9" w:rsidTr="0023028C">
        <w:tc>
          <w:tcPr>
            <w:tcW w:w="2337" w:type="dxa"/>
          </w:tcPr>
          <w:p w:rsidR="00A17FE9" w:rsidRDefault="00A17FE9" w:rsidP="0023028C">
            <w:r>
              <w:t>Analysis and Evaluation of</w:t>
            </w:r>
            <w:r>
              <w:tab/>
            </w:r>
          </w:p>
          <w:p w:rsidR="00A17FE9" w:rsidRDefault="00A17FE9" w:rsidP="0023028C">
            <w:r>
              <w:t>Issues/Problems</w:t>
            </w:r>
          </w:p>
          <w:p w:rsidR="00A17FE9" w:rsidRDefault="00A17FE9" w:rsidP="0023028C">
            <w:r>
              <w:t>(35)</w:t>
            </w:r>
          </w:p>
          <w:p w:rsidR="00146611" w:rsidRDefault="00146611" w:rsidP="0023028C">
            <w:r>
              <w:t>Use either APA or MLA for in-text citations</w:t>
            </w:r>
          </w:p>
        </w:tc>
        <w:tc>
          <w:tcPr>
            <w:tcW w:w="2337" w:type="dxa"/>
          </w:tcPr>
          <w:p w:rsidR="00146611" w:rsidRDefault="00146611" w:rsidP="00146611">
            <w:r>
              <w:t>Presents a superficial or incomplete analysis of identified issues/problems.</w:t>
            </w:r>
          </w:p>
          <w:p w:rsidR="00A17FE9" w:rsidRDefault="00146611" w:rsidP="00146611">
            <w:r>
              <w:t>Does not provide in-text citation to support claims. (10 points).</w:t>
            </w:r>
          </w:p>
        </w:tc>
        <w:tc>
          <w:tcPr>
            <w:tcW w:w="2338" w:type="dxa"/>
          </w:tcPr>
          <w:p w:rsidR="00A17FE9" w:rsidRDefault="00A17FE9" w:rsidP="0023028C">
            <w:r>
              <w:t>Presents an analysis of all identified issues/problems. Provide sources but not from a credible site (s)</w:t>
            </w:r>
          </w:p>
          <w:p w:rsidR="00A17FE9" w:rsidRDefault="00A17FE9" w:rsidP="0023028C">
            <w:r>
              <w:t>(</w:t>
            </w:r>
            <w:r w:rsidR="00146611">
              <w:t xml:space="preserve">30 </w:t>
            </w:r>
            <w:r>
              <w:t>points)</w:t>
            </w:r>
          </w:p>
        </w:tc>
        <w:tc>
          <w:tcPr>
            <w:tcW w:w="2338" w:type="dxa"/>
          </w:tcPr>
          <w:p w:rsidR="00146611" w:rsidRDefault="00146611" w:rsidP="00146611">
            <w:r>
              <w:t xml:space="preserve">Presents and insightful and thorough analysis of all identified issues/problems. </w:t>
            </w:r>
            <w:r w:rsidRPr="006D04D2">
              <w:rPr>
                <w:highlight w:val="yellow"/>
              </w:rPr>
              <w:t>Support analysis with resources (in-text citations using APA</w:t>
            </w:r>
            <w:r>
              <w:rPr>
                <w:highlight w:val="yellow"/>
              </w:rPr>
              <w:t xml:space="preserve"> or MLA</w:t>
            </w:r>
            <w:r w:rsidRPr="006D04D2">
              <w:rPr>
                <w:highlight w:val="yellow"/>
              </w:rPr>
              <w:t xml:space="preserve"> formatting)</w:t>
            </w:r>
          </w:p>
          <w:p w:rsidR="00146611" w:rsidRDefault="00146611" w:rsidP="00146611">
            <w:r>
              <w:t>(35 points)</w:t>
            </w:r>
          </w:p>
          <w:p w:rsidR="00A17FE9" w:rsidRDefault="00A17FE9" w:rsidP="0023028C"/>
        </w:tc>
      </w:tr>
      <w:tr w:rsidR="00A17FE9" w:rsidTr="0023028C">
        <w:tc>
          <w:tcPr>
            <w:tcW w:w="2337" w:type="dxa"/>
          </w:tcPr>
          <w:p w:rsidR="00A17FE9" w:rsidRDefault="00A17FE9" w:rsidP="0023028C">
            <w:r>
              <w:t>Writing</w:t>
            </w:r>
            <w:r w:rsidR="00146611">
              <w:t xml:space="preserve"> </w:t>
            </w:r>
            <w:r>
              <w:t>Mechanics and Formatting Guidelines</w:t>
            </w:r>
            <w:r w:rsidR="003B213F">
              <w:t xml:space="preserve">; Include </w:t>
            </w:r>
            <w:r w:rsidR="003B213F">
              <w:lastRenderedPageBreak/>
              <w:t>references (APA or MLA)</w:t>
            </w:r>
          </w:p>
          <w:p w:rsidR="00A17FE9" w:rsidRDefault="00A17FE9" w:rsidP="0023028C">
            <w:r>
              <w:t>(5)</w:t>
            </w:r>
          </w:p>
        </w:tc>
        <w:tc>
          <w:tcPr>
            <w:tcW w:w="2337" w:type="dxa"/>
          </w:tcPr>
          <w:p w:rsidR="00146611" w:rsidRDefault="00146611" w:rsidP="00146611">
            <w:r>
              <w:lastRenderedPageBreak/>
              <w:t>Writing is unfocused, rambling, or contains serious</w:t>
            </w:r>
            <w:r>
              <w:tab/>
              <w:t>errors; poorly organized.</w:t>
            </w:r>
          </w:p>
          <w:p w:rsidR="00A17FE9" w:rsidRDefault="00146611" w:rsidP="00146611">
            <w:r>
              <w:lastRenderedPageBreak/>
              <w:t>(1 point)</w:t>
            </w:r>
          </w:p>
        </w:tc>
        <w:tc>
          <w:tcPr>
            <w:tcW w:w="2338" w:type="dxa"/>
          </w:tcPr>
          <w:p w:rsidR="00A17FE9" w:rsidRDefault="00A17FE9" w:rsidP="0023028C">
            <w:r>
              <w:lastRenderedPageBreak/>
              <w:t xml:space="preserve">Occasional grammar or spelling errors, but still a clear </w:t>
            </w:r>
            <w:r>
              <w:lastRenderedPageBreak/>
              <w:t>presentation of ideas.</w:t>
            </w:r>
            <w:r>
              <w:tab/>
            </w:r>
          </w:p>
          <w:p w:rsidR="00A17FE9" w:rsidRDefault="00A17FE9" w:rsidP="0023028C">
            <w:r>
              <w:t>(</w:t>
            </w:r>
            <w:r w:rsidR="00146611">
              <w:t>3</w:t>
            </w:r>
            <w:r>
              <w:t xml:space="preserve"> points)</w:t>
            </w:r>
            <w:r>
              <w:tab/>
            </w:r>
          </w:p>
        </w:tc>
        <w:tc>
          <w:tcPr>
            <w:tcW w:w="2338" w:type="dxa"/>
          </w:tcPr>
          <w:p w:rsidR="00146611" w:rsidRDefault="00146611" w:rsidP="00146611">
            <w:pPr>
              <w:jc w:val="both"/>
            </w:pPr>
            <w:r>
              <w:lastRenderedPageBreak/>
              <w:t>Demonstrates clarity,</w:t>
            </w:r>
          </w:p>
          <w:p w:rsidR="00146611" w:rsidRDefault="00146611" w:rsidP="00146611">
            <w:r>
              <w:t xml:space="preserve">Conciseness and correctness; </w:t>
            </w:r>
            <w:r>
              <w:lastRenderedPageBreak/>
              <w:t>formatting is appropriate and</w:t>
            </w:r>
          </w:p>
          <w:p w:rsidR="00146611" w:rsidRDefault="00146611" w:rsidP="00146611">
            <w:r>
              <w:t>writing is free of grammar and spelling errors.</w:t>
            </w:r>
          </w:p>
          <w:p w:rsidR="00146611" w:rsidRDefault="00146611" w:rsidP="00146611">
            <w:r>
              <w:t>(5 points)</w:t>
            </w:r>
          </w:p>
          <w:p w:rsidR="00A17FE9" w:rsidRDefault="00A17FE9" w:rsidP="0023028C">
            <w:r>
              <w:tab/>
            </w:r>
          </w:p>
        </w:tc>
      </w:tr>
      <w:tr w:rsidR="00340DE6" w:rsidTr="00340DE6">
        <w:tc>
          <w:tcPr>
            <w:tcW w:w="9350" w:type="dxa"/>
            <w:gridSpan w:val="4"/>
          </w:tcPr>
          <w:p w:rsidR="00340DE6" w:rsidRDefault="00340DE6" w:rsidP="00340DE6">
            <w:pPr>
              <w:shd w:val="clear" w:color="auto" w:fill="F2F2F2" w:themeFill="background1" w:themeFillShade="F2"/>
            </w:pPr>
            <w:r>
              <w:lastRenderedPageBreak/>
              <w:t xml:space="preserve">                                                                                                                                  Total    50 points</w:t>
            </w:r>
          </w:p>
          <w:p w:rsidR="00340DE6" w:rsidRDefault="00340DE6" w:rsidP="00146611">
            <w:pPr>
              <w:jc w:val="both"/>
            </w:pPr>
            <w:r>
              <w:t xml:space="preserve">                                                 </w:t>
            </w:r>
          </w:p>
        </w:tc>
      </w:tr>
    </w:tbl>
    <w:p w:rsidR="00244C5B" w:rsidRPr="00BB0386" w:rsidRDefault="00244C5B" w:rsidP="00BB0386">
      <w:pPr>
        <w:spacing w:after="160" w:line="259" w:lineRule="auto"/>
      </w:pPr>
    </w:p>
    <w:p w:rsidR="00034609" w:rsidRDefault="00034609" w:rsidP="00BB4634">
      <w:pPr>
        <w:spacing w:after="160" w:line="259" w:lineRule="auto"/>
        <w:jc w:val="center"/>
        <w:rPr>
          <w:b/>
        </w:rPr>
      </w:pPr>
    </w:p>
    <w:p w:rsidR="00E30EE8" w:rsidRDefault="00E30EE8" w:rsidP="00BB4634">
      <w:pPr>
        <w:spacing w:after="160" w:line="259" w:lineRule="auto"/>
        <w:jc w:val="center"/>
        <w:rPr>
          <w:b/>
        </w:rPr>
      </w:pPr>
    </w:p>
    <w:p w:rsidR="00E30EE8" w:rsidRDefault="00E30EE8" w:rsidP="00BB4634">
      <w:pPr>
        <w:spacing w:after="160" w:line="259" w:lineRule="auto"/>
        <w:jc w:val="center"/>
        <w:rPr>
          <w:b/>
        </w:rPr>
      </w:pPr>
    </w:p>
    <w:p w:rsidR="00E30EE8" w:rsidRDefault="00E30EE8" w:rsidP="00BB4634">
      <w:pPr>
        <w:spacing w:after="160" w:line="259" w:lineRule="auto"/>
        <w:jc w:val="center"/>
        <w:rPr>
          <w:b/>
        </w:rPr>
      </w:pPr>
    </w:p>
    <w:p w:rsidR="00E30EE8" w:rsidRDefault="00E30EE8" w:rsidP="00BB4634">
      <w:pPr>
        <w:spacing w:after="160" w:line="259" w:lineRule="auto"/>
        <w:jc w:val="center"/>
        <w:rPr>
          <w:b/>
        </w:rPr>
      </w:pPr>
    </w:p>
    <w:p w:rsidR="00E30EE8" w:rsidRDefault="00E30EE8" w:rsidP="00BB4634">
      <w:pPr>
        <w:spacing w:after="160" w:line="259" w:lineRule="auto"/>
        <w:jc w:val="center"/>
        <w:rPr>
          <w:b/>
        </w:rPr>
      </w:pPr>
    </w:p>
    <w:p w:rsidR="00E30EE8" w:rsidRDefault="00E30EE8" w:rsidP="00BB4634">
      <w:pPr>
        <w:spacing w:after="160" w:line="259" w:lineRule="auto"/>
        <w:jc w:val="center"/>
        <w:rPr>
          <w:b/>
        </w:rPr>
      </w:pPr>
    </w:p>
    <w:p w:rsidR="00E30EE8" w:rsidRDefault="00E30EE8" w:rsidP="00BB4634">
      <w:pPr>
        <w:spacing w:after="160" w:line="259" w:lineRule="auto"/>
        <w:jc w:val="center"/>
        <w:rPr>
          <w:b/>
        </w:rPr>
      </w:pPr>
    </w:p>
    <w:p w:rsidR="00E30EE8" w:rsidRDefault="00E30EE8" w:rsidP="00BB4634">
      <w:pPr>
        <w:spacing w:after="160" w:line="259" w:lineRule="auto"/>
        <w:jc w:val="center"/>
        <w:rPr>
          <w:b/>
        </w:rPr>
      </w:pPr>
    </w:p>
    <w:p w:rsidR="00E30EE8" w:rsidRDefault="00E30EE8" w:rsidP="00BB4634">
      <w:pPr>
        <w:spacing w:after="160" w:line="259" w:lineRule="auto"/>
        <w:jc w:val="center"/>
        <w:rPr>
          <w:b/>
        </w:rPr>
      </w:pPr>
    </w:p>
    <w:p w:rsidR="00E30EE8" w:rsidRDefault="00E30EE8" w:rsidP="00BB4634">
      <w:pPr>
        <w:spacing w:after="160" w:line="259" w:lineRule="auto"/>
        <w:jc w:val="center"/>
        <w:rPr>
          <w:b/>
        </w:rPr>
      </w:pPr>
    </w:p>
    <w:p w:rsidR="00E30EE8" w:rsidRDefault="00E30EE8" w:rsidP="00BB4634">
      <w:pPr>
        <w:spacing w:after="160" w:line="259" w:lineRule="auto"/>
        <w:jc w:val="center"/>
        <w:rPr>
          <w:b/>
        </w:rPr>
      </w:pPr>
    </w:p>
    <w:p w:rsidR="00E30EE8" w:rsidRDefault="00E30EE8" w:rsidP="00BB4634">
      <w:pPr>
        <w:spacing w:after="160" w:line="259" w:lineRule="auto"/>
        <w:jc w:val="center"/>
        <w:rPr>
          <w:b/>
        </w:rPr>
      </w:pPr>
    </w:p>
    <w:p w:rsidR="00E30EE8" w:rsidRDefault="00E30EE8" w:rsidP="00BB4634">
      <w:pPr>
        <w:spacing w:after="160" w:line="259" w:lineRule="auto"/>
        <w:jc w:val="center"/>
        <w:rPr>
          <w:b/>
        </w:rPr>
      </w:pPr>
    </w:p>
    <w:p w:rsidR="00E30EE8" w:rsidRDefault="00E30EE8" w:rsidP="00BB4634">
      <w:pPr>
        <w:spacing w:after="160" w:line="259" w:lineRule="auto"/>
        <w:jc w:val="center"/>
        <w:rPr>
          <w:b/>
        </w:rPr>
      </w:pPr>
    </w:p>
    <w:p w:rsidR="00E30EE8" w:rsidRDefault="00E30EE8" w:rsidP="00BB4634">
      <w:pPr>
        <w:spacing w:after="160" w:line="259" w:lineRule="auto"/>
        <w:jc w:val="center"/>
        <w:rPr>
          <w:b/>
        </w:rPr>
      </w:pPr>
    </w:p>
    <w:p w:rsidR="00E30EE8" w:rsidRDefault="00E30EE8" w:rsidP="00BB4634">
      <w:pPr>
        <w:spacing w:after="160" w:line="259" w:lineRule="auto"/>
        <w:jc w:val="center"/>
        <w:rPr>
          <w:b/>
        </w:rPr>
      </w:pPr>
    </w:p>
    <w:p w:rsidR="00E30EE8" w:rsidRDefault="00E30EE8" w:rsidP="00BB4634">
      <w:pPr>
        <w:spacing w:after="160" w:line="259" w:lineRule="auto"/>
        <w:jc w:val="center"/>
        <w:rPr>
          <w:b/>
        </w:rPr>
      </w:pPr>
    </w:p>
    <w:p w:rsidR="00E30EE8" w:rsidRDefault="00E30EE8" w:rsidP="00BB4634">
      <w:pPr>
        <w:spacing w:after="160" w:line="259" w:lineRule="auto"/>
        <w:jc w:val="center"/>
        <w:rPr>
          <w:b/>
        </w:rPr>
      </w:pPr>
    </w:p>
    <w:p w:rsidR="003D7D15" w:rsidRPr="00DE5113" w:rsidRDefault="003D7D15" w:rsidP="00BB4634">
      <w:pPr>
        <w:spacing w:after="160" w:line="259" w:lineRule="auto"/>
        <w:jc w:val="center"/>
        <w:rPr>
          <w:b/>
        </w:rPr>
      </w:pPr>
      <w:r>
        <w:rPr>
          <w:b/>
        </w:rPr>
        <w:t>Appendix D</w:t>
      </w:r>
    </w:p>
    <w:p w:rsidR="00BB4634" w:rsidRPr="00DE5113" w:rsidRDefault="00BB4634" w:rsidP="00BB4634">
      <w:pPr>
        <w:spacing w:after="160" w:line="259" w:lineRule="auto"/>
        <w:jc w:val="center"/>
        <w:rPr>
          <w:b/>
        </w:rPr>
      </w:pPr>
      <w:r>
        <w:rPr>
          <w:b/>
        </w:rPr>
        <w:t xml:space="preserve">Credible Website and Peer-Reviewed Journal </w:t>
      </w:r>
      <w:r w:rsidR="00C13A87">
        <w:rPr>
          <w:b/>
        </w:rPr>
        <w:t xml:space="preserve">Search </w:t>
      </w:r>
      <w:r w:rsidR="003B213F">
        <w:rPr>
          <w:b/>
        </w:rPr>
        <w:t>Assignment</w:t>
      </w:r>
    </w:p>
    <w:p w:rsidR="00BB4634" w:rsidRPr="00DE5113" w:rsidRDefault="00BB4634" w:rsidP="00BB4634">
      <w:pPr>
        <w:spacing w:line="240" w:lineRule="auto"/>
        <w:rPr>
          <w:b/>
          <w:u w:val="single"/>
        </w:rPr>
      </w:pPr>
      <w:r w:rsidRPr="00DE5113">
        <w:rPr>
          <w:b/>
          <w:u w:val="single"/>
        </w:rPr>
        <w:t>OBJECTIVES:</w:t>
      </w:r>
    </w:p>
    <w:p w:rsidR="00BB4634" w:rsidRPr="00DE5113" w:rsidRDefault="00BB4634" w:rsidP="00BB4634">
      <w:pPr>
        <w:spacing w:line="240" w:lineRule="auto"/>
      </w:pPr>
      <w:r w:rsidRPr="00DE5113">
        <w:lastRenderedPageBreak/>
        <w:t>The student will:</w:t>
      </w:r>
    </w:p>
    <w:p w:rsidR="00BB4634" w:rsidRPr="00DE5113" w:rsidRDefault="00BB0386" w:rsidP="00BB0386">
      <w:pPr>
        <w:pStyle w:val="ListParagraph"/>
        <w:numPr>
          <w:ilvl w:val="0"/>
          <w:numId w:val="30"/>
        </w:numPr>
        <w:pBdr>
          <w:top w:val="nil"/>
          <w:left w:val="nil"/>
          <w:bottom w:val="nil"/>
          <w:right w:val="nil"/>
          <w:between w:val="nil"/>
        </w:pBdr>
        <w:spacing w:line="240" w:lineRule="auto"/>
      </w:pPr>
      <w:r>
        <w:t xml:space="preserve">Use </w:t>
      </w:r>
      <w:r w:rsidR="00626CC3">
        <w:t>informatic</w:t>
      </w:r>
      <w:r w:rsidR="00A978B7">
        <w:t xml:space="preserve"> </w:t>
      </w:r>
      <w:r w:rsidR="00A81006">
        <w:t xml:space="preserve">skills to </w:t>
      </w:r>
      <w:r w:rsidR="00626CC3">
        <w:t>locate</w:t>
      </w:r>
      <w:r w:rsidR="00A81006">
        <w:t xml:space="preserve"> online websites and databases</w:t>
      </w:r>
    </w:p>
    <w:p w:rsidR="00BB4634" w:rsidRPr="00DE5113" w:rsidRDefault="00BB4634" w:rsidP="00BB0386">
      <w:pPr>
        <w:numPr>
          <w:ilvl w:val="0"/>
          <w:numId w:val="12"/>
        </w:numPr>
        <w:pBdr>
          <w:top w:val="nil"/>
          <w:left w:val="nil"/>
          <w:bottom w:val="nil"/>
          <w:right w:val="nil"/>
          <w:between w:val="nil"/>
        </w:pBdr>
        <w:spacing w:line="240" w:lineRule="auto"/>
        <w:contextualSpacing/>
      </w:pPr>
      <w:r>
        <w:t xml:space="preserve">Identify </w:t>
      </w:r>
      <w:r w:rsidR="00034609">
        <w:t>one</w:t>
      </w:r>
      <w:r>
        <w:t xml:space="preserve"> credible websit</w:t>
      </w:r>
      <w:r w:rsidR="00034609">
        <w:t>e</w:t>
      </w:r>
      <w:r>
        <w:t xml:space="preserve"> for </w:t>
      </w:r>
      <w:r w:rsidR="00A81006">
        <w:t xml:space="preserve">approved </w:t>
      </w:r>
      <w:r>
        <w:t>women’s health topic</w:t>
      </w:r>
    </w:p>
    <w:p w:rsidR="00BB4634" w:rsidRPr="00DE5113" w:rsidRDefault="00BB4634" w:rsidP="00BB0386">
      <w:pPr>
        <w:numPr>
          <w:ilvl w:val="0"/>
          <w:numId w:val="12"/>
        </w:numPr>
        <w:pBdr>
          <w:top w:val="nil"/>
          <w:left w:val="nil"/>
          <w:bottom w:val="nil"/>
          <w:right w:val="nil"/>
          <w:between w:val="nil"/>
        </w:pBdr>
        <w:spacing w:line="240" w:lineRule="auto"/>
        <w:contextualSpacing/>
      </w:pPr>
      <w:r w:rsidRPr="00DE5113">
        <w:t xml:space="preserve">Identify </w:t>
      </w:r>
      <w:r w:rsidR="00034609">
        <w:t>one</w:t>
      </w:r>
      <w:r>
        <w:t xml:space="preserve"> peer reviewed </w:t>
      </w:r>
      <w:r w:rsidR="00A81006">
        <w:t>article for approved women’s health topic</w:t>
      </w:r>
    </w:p>
    <w:p w:rsidR="00BB4634" w:rsidRPr="00DE5113" w:rsidRDefault="00A81006" w:rsidP="00BB0386">
      <w:pPr>
        <w:numPr>
          <w:ilvl w:val="0"/>
          <w:numId w:val="12"/>
        </w:numPr>
        <w:pBdr>
          <w:top w:val="nil"/>
          <w:left w:val="nil"/>
          <w:bottom w:val="nil"/>
          <w:right w:val="nil"/>
          <w:between w:val="nil"/>
        </w:pBdr>
        <w:spacing w:line="240" w:lineRule="auto"/>
        <w:contextualSpacing/>
      </w:pPr>
      <w:r>
        <w:t xml:space="preserve">Critically evaluate </w:t>
      </w:r>
      <w:r w:rsidR="00034609">
        <w:t xml:space="preserve">appropriateness of </w:t>
      </w:r>
      <w:r>
        <w:t>identified resources</w:t>
      </w:r>
    </w:p>
    <w:p w:rsidR="00BB4634" w:rsidRPr="00DE5113" w:rsidRDefault="00BB4634" w:rsidP="00BB4634">
      <w:pPr>
        <w:spacing w:line="240" w:lineRule="auto"/>
        <w:rPr>
          <w:b/>
          <w:u w:val="single"/>
        </w:rPr>
      </w:pPr>
      <w:r w:rsidRPr="00DE5113">
        <w:rPr>
          <w:b/>
          <w:u w:val="single"/>
        </w:rPr>
        <w:t>Purpose</w:t>
      </w:r>
    </w:p>
    <w:p w:rsidR="00BB4634" w:rsidRPr="00DE5113" w:rsidRDefault="00BB4634" w:rsidP="00BB4634">
      <w:pPr>
        <w:spacing w:line="240" w:lineRule="auto"/>
      </w:pPr>
      <w:r w:rsidRPr="00DE5113">
        <w:t xml:space="preserve">The purpose of this </w:t>
      </w:r>
      <w:r>
        <w:t xml:space="preserve">assignment </w:t>
      </w:r>
      <w:r w:rsidR="00C13A87">
        <w:t>is</w:t>
      </w:r>
      <w:r w:rsidR="00A81006">
        <w:t xml:space="preserve"> </w:t>
      </w:r>
      <w:r>
        <w:t xml:space="preserve">to </w:t>
      </w:r>
      <w:r w:rsidR="00A81006">
        <w:t xml:space="preserve">locate </w:t>
      </w:r>
      <w:r>
        <w:t>credible resources</w:t>
      </w:r>
      <w:r w:rsidR="001D340E">
        <w:t xml:space="preserve"> on an approved </w:t>
      </w:r>
      <w:r w:rsidR="00034609">
        <w:t>w</w:t>
      </w:r>
      <w:r w:rsidR="001D340E">
        <w:t xml:space="preserve">omen’s </w:t>
      </w:r>
      <w:r w:rsidR="00034609">
        <w:t>h</w:t>
      </w:r>
      <w:r w:rsidR="001D340E">
        <w:t>ealth topic</w:t>
      </w:r>
      <w:r w:rsidR="00117BA4" w:rsidRPr="00117BA4">
        <w:t>. The goal is to be able to differentiate research from other types of publications</w:t>
      </w:r>
      <w:r w:rsidR="00117BA4">
        <w:t>. In addition to critically evaluat</w:t>
      </w:r>
      <w:r w:rsidR="00C13A87">
        <w:t>e</w:t>
      </w:r>
      <w:r w:rsidR="00117BA4">
        <w:t xml:space="preserve"> a website to determine its credibility.</w:t>
      </w:r>
    </w:p>
    <w:p w:rsidR="00BB4634" w:rsidRPr="00DE5113" w:rsidRDefault="00BB4634" w:rsidP="00BB4634">
      <w:pPr>
        <w:spacing w:line="240" w:lineRule="auto"/>
      </w:pPr>
      <w:r w:rsidRPr="00DE5113">
        <w:t xml:space="preserve"> </w:t>
      </w:r>
    </w:p>
    <w:p w:rsidR="003B213F" w:rsidRDefault="003B213F" w:rsidP="00A81006">
      <w:pPr>
        <w:spacing w:after="160" w:line="259" w:lineRule="auto"/>
        <w:rPr>
          <w:b/>
          <w:u w:val="single"/>
        </w:rPr>
      </w:pPr>
      <w:r>
        <w:rPr>
          <w:b/>
          <w:u w:val="single"/>
        </w:rPr>
        <w:t>Guidelines</w:t>
      </w:r>
    </w:p>
    <w:p w:rsidR="00673C2B" w:rsidRDefault="00673C2B" w:rsidP="00673C2B">
      <w:pPr>
        <w:pStyle w:val="NormalWeb"/>
        <w:shd w:val="clear" w:color="auto" w:fill="FFFFFF"/>
        <w:spacing w:before="0" w:beforeAutospacing="0" w:after="0" w:afterAutospacing="0"/>
        <w:rPr>
          <w:rFonts w:ascii="Open Sans" w:hAnsi="Open Sans" w:cs="Open Sans"/>
          <w:color w:val="000000"/>
        </w:rPr>
      </w:pPr>
      <w:r>
        <w:rPr>
          <w:color w:val="000000"/>
          <w:bdr w:val="none" w:sz="0" w:space="0" w:color="auto" w:frame="1"/>
        </w:rPr>
        <w:t> </w:t>
      </w:r>
      <w:r>
        <w:t xml:space="preserve">Identify one peer reviewed journal article and one credible website. </w:t>
      </w:r>
      <w:r>
        <w:rPr>
          <w:color w:val="000000"/>
          <w:bdr w:val="none" w:sz="0" w:space="0" w:color="auto" w:frame="1"/>
        </w:rPr>
        <w:t>You will need to describe what the literature currently states a women’s health issue. Conduct a literature search of the evidence related to your topic of interest (hint-- when doing your literature search, check box above your search term-"Suggest subject terms" to identify alternative terminology and be sure you are looking for peer reviewed research). </w:t>
      </w:r>
    </w:p>
    <w:p w:rsidR="00673C2B" w:rsidRPr="00163507" w:rsidRDefault="00673C2B" w:rsidP="00673C2B">
      <w:pPr>
        <w:pStyle w:val="NormalWeb"/>
        <w:shd w:val="clear" w:color="auto" w:fill="FFFFFF"/>
        <w:spacing w:before="0" w:beforeAutospacing="0" w:after="0" w:afterAutospacing="0"/>
        <w:rPr>
          <w:rFonts w:ascii="Open Sans" w:hAnsi="Open Sans" w:cs="Open Sans"/>
          <w:color w:val="000000"/>
          <w:u w:val="single"/>
        </w:rPr>
      </w:pPr>
      <w:r w:rsidRPr="00163507">
        <w:rPr>
          <w:color w:val="000000"/>
          <w:u w:val="single"/>
          <w:bdr w:val="none" w:sz="0" w:space="0" w:color="auto" w:frame="1"/>
        </w:rPr>
        <w:t>From the literature search, include the following in your assignment</w:t>
      </w:r>
      <w:r w:rsidR="00163507">
        <w:rPr>
          <w:color w:val="000000"/>
          <w:u w:val="single"/>
          <w:bdr w:val="none" w:sz="0" w:space="0" w:color="auto" w:frame="1"/>
        </w:rPr>
        <w:t>:</w:t>
      </w:r>
      <w:r w:rsidRPr="00163507">
        <w:rPr>
          <w:color w:val="000000"/>
          <w:u w:val="single"/>
          <w:bdr w:val="none" w:sz="0" w:space="0" w:color="auto" w:frame="1"/>
        </w:rPr>
        <w:t> </w:t>
      </w:r>
    </w:p>
    <w:p w:rsidR="00673C2B" w:rsidRDefault="00673C2B" w:rsidP="00673C2B">
      <w:pPr>
        <w:pStyle w:val="NormalWeb"/>
        <w:shd w:val="clear" w:color="auto" w:fill="FFFFFF"/>
        <w:spacing w:before="0" w:beforeAutospacing="0" w:after="0" w:afterAutospacing="0"/>
        <w:rPr>
          <w:rFonts w:ascii="Open Sans" w:hAnsi="Open Sans" w:cs="Open Sans"/>
          <w:color w:val="000000"/>
        </w:rPr>
      </w:pPr>
      <w:r>
        <w:rPr>
          <w:color w:val="000000"/>
          <w:bdr w:val="none" w:sz="0" w:space="0" w:color="auto" w:frame="1"/>
        </w:rPr>
        <w:t>1.</w:t>
      </w:r>
      <w:r>
        <w:rPr>
          <w:rStyle w:val="apple-converted-space"/>
          <w:rFonts w:ascii="inherit" w:hAnsi="inherit"/>
          <w:color w:val="000000"/>
          <w:bdr w:val="none" w:sz="0" w:space="0" w:color="auto" w:frame="1"/>
        </w:rPr>
        <w:t> </w:t>
      </w:r>
      <w:r>
        <w:rPr>
          <w:rFonts w:ascii="inherit" w:hAnsi="inherit"/>
          <w:color w:val="000000"/>
          <w:bdr w:val="none" w:sz="0" w:space="0" w:color="auto" w:frame="1"/>
        </w:rPr>
        <w:t>List the databases utilized for your search. </w:t>
      </w:r>
    </w:p>
    <w:p w:rsidR="00673C2B" w:rsidRDefault="00673C2B" w:rsidP="00673C2B">
      <w:pPr>
        <w:pStyle w:val="NormalWeb"/>
        <w:shd w:val="clear" w:color="auto" w:fill="FFFFFF"/>
        <w:spacing w:before="0" w:beforeAutospacing="0" w:after="0" w:afterAutospacing="0"/>
        <w:rPr>
          <w:rFonts w:ascii="Open Sans" w:hAnsi="Open Sans" w:cs="Open Sans"/>
          <w:color w:val="000000"/>
        </w:rPr>
      </w:pPr>
      <w:r>
        <w:rPr>
          <w:color w:val="000000"/>
          <w:bdr w:val="none" w:sz="0" w:space="0" w:color="auto" w:frame="1"/>
        </w:rPr>
        <w:t>2. Identify the search terms utilized and how many results did you obtain?</w:t>
      </w:r>
    </w:p>
    <w:p w:rsidR="00673C2B" w:rsidRDefault="00673C2B" w:rsidP="00673C2B">
      <w:pPr>
        <w:pStyle w:val="NormalWeb"/>
        <w:shd w:val="clear" w:color="auto" w:fill="FFFFFF"/>
        <w:spacing w:before="0" w:beforeAutospacing="0" w:after="0" w:afterAutospacing="0"/>
        <w:rPr>
          <w:color w:val="000000"/>
          <w:bdr w:val="none" w:sz="0" w:space="0" w:color="auto" w:frame="1"/>
        </w:rPr>
      </w:pPr>
      <w:r>
        <w:rPr>
          <w:color w:val="000000"/>
          <w:bdr w:val="none" w:sz="0" w:space="0" w:color="auto" w:frame="1"/>
        </w:rPr>
        <w:t>3. What boolean modifiers did you utilize in your search? How did this effect your search results?</w:t>
      </w:r>
    </w:p>
    <w:p w:rsidR="00673C2B" w:rsidRPr="00163507" w:rsidRDefault="00673C2B" w:rsidP="00673C2B">
      <w:pPr>
        <w:pStyle w:val="NormalWeb"/>
        <w:shd w:val="clear" w:color="auto" w:fill="FFFFFF"/>
        <w:spacing w:before="0" w:beforeAutospacing="0" w:after="0" w:afterAutospacing="0"/>
        <w:rPr>
          <w:rFonts w:ascii="Open Sans" w:hAnsi="Open Sans" w:cs="Open Sans"/>
          <w:color w:val="000000"/>
          <w:u w:val="single"/>
        </w:rPr>
      </w:pPr>
      <w:r w:rsidRPr="00163507">
        <w:rPr>
          <w:color w:val="000000"/>
          <w:u w:val="single"/>
          <w:bdr w:val="none" w:sz="0" w:space="0" w:color="auto" w:frame="1"/>
        </w:rPr>
        <w:t>From the website search, include the following in your assignment</w:t>
      </w:r>
      <w:r w:rsidR="00163507">
        <w:rPr>
          <w:color w:val="000000"/>
          <w:u w:val="single"/>
          <w:bdr w:val="none" w:sz="0" w:space="0" w:color="auto" w:frame="1"/>
        </w:rPr>
        <w:t>:</w:t>
      </w:r>
      <w:r w:rsidRPr="00163507">
        <w:rPr>
          <w:color w:val="000000"/>
          <w:u w:val="single"/>
          <w:bdr w:val="none" w:sz="0" w:space="0" w:color="auto" w:frame="1"/>
        </w:rPr>
        <w:t> </w:t>
      </w:r>
    </w:p>
    <w:p w:rsidR="00673C2B" w:rsidRDefault="006E4A4F" w:rsidP="006E4A4F">
      <w:pPr>
        <w:pStyle w:val="NormalWeb"/>
        <w:shd w:val="clear" w:color="auto" w:fill="FFFFFF"/>
        <w:spacing w:before="0" w:beforeAutospacing="0" w:after="0" w:afterAutospacing="0"/>
        <w:rPr>
          <w:color w:val="000000"/>
          <w:bdr w:val="none" w:sz="0" w:space="0" w:color="auto" w:frame="1"/>
        </w:rPr>
      </w:pPr>
      <w:r>
        <w:rPr>
          <w:color w:val="000000"/>
          <w:bdr w:val="none" w:sz="0" w:space="0" w:color="auto" w:frame="1"/>
        </w:rPr>
        <w:t>1.</w:t>
      </w:r>
      <w:r w:rsidR="00673C2B">
        <w:rPr>
          <w:color w:val="000000"/>
          <w:bdr w:val="none" w:sz="0" w:space="0" w:color="auto" w:frame="1"/>
        </w:rPr>
        <w:t xml:space="preserve">Provide the website you identified relevant to your topic. Then, discuss the criteria used to determine that it was credible. </w:t>
      </w:r>
      <w:r w:rsidR="00163507">
        <w:rPr>
          <w:color w:val="000000"/>
          <w:bdr w:val="none" w:sz="0" w:space="0" w:color="auto" w:frame="1"/>
        </w:rPr>
        <w:t>In other words, what made this site credible compared to others that you found.</w:t>
      </w:r>
    </w:p>
    <w:p w:rsidR="006E4A4F" w:rsidRPr="006E4A4F" w:rsidRDefault="006E4A4F" w:rsidP="006E4A4F">
      <w:pPr>
        <w:pStyle w:val="NormalWeb"/>
        <w:shd w:val="clear" w:color="auto" w:fill="FFFFFF"/>
        <w:spacing w:before="0" w:beforeAutospacing="0" w:after="0" w:afterAutospacing="0"/>
        <w:rPr>
          <w:color w:val="000000"/>
          <w:u w:val="single"/>
          <w:bdr w:val="none" w:sz="0" w:space="0" w:color="auto" w:frame="1"/>
        </w:rPr>
      </w:pPr>
      <w:r w:rsidRPr="006E4A4F">
        <w:rPr>
          <w:color w:val="000000"/>
          <w:u w:val="single"/>
          <w:bdr w:val="none" w:sz="0" w:space="0" w:color="auto" w:frame="1"/>
        </w:rPr>
        <w:t>Link resources to topic:</w:t>
      </w:r>
    </w:p>
    <w:p w:rsidR="00673C2B" w:rsidRDefault="006E4A4F" w:rsidP="00673C2B">
      <w:pPr>
        <w:pStyle w:val="NormalWeb"/>
        <w:shd w:val="clear" w:color="auto" w:fill="FFFFFF"/>
        <w:spacing w:before="0" w:beforeAutospacing="0" w:after="0" w:afterAutospacing="0"/>
      </w:pPr>
      <w:r>
        <w:t>1</w:t>
      </w:r>
      <w:r w:rsidR="00673C2B">
        <w:t>.Briefly explain how the website and journal article links to the topic.</w:t>
      </w:r>
    </w:p>
    <w:p w:rsidR="006E4A4F" w:rsidRPr="006E4A4F" w:rsidRDefault="006E4A4F" w:rsidP="00673C2B">
      <w:pPr>
        <w:pStyle w:val="NormalWeb"/>
        <w:shd w:val="clear" w:color="auto" w:fill="FFFFFF"/>
        <w:spacing w:before="0" w:beforeAutospacing="0" w:after="0" w:afterAutospacing="0"/>
        <w:rPr>
          <w:u w:val="single"/>
        </w:rPr>
      </w:pPr>
      <w:r>
        <w:rPr>
          <w:u w:val="single"/>
        </w:rPr>
        <w:t xml:space="preserve">Title, Body of Paper, &amp; </w:t>
      </w:r>
      <w:r w:rsidRPr="006E4A4F">
        <w:rPr>
          <w:u w:val="single"/>
        </w:rPr>
        <w:t>Reference page:</w:t>
      </w:r>
    </w:p>
    <w:p w:rsidR="00117BA4" w:rsidRDefault="000C2A3A" w:rsidP="00117BA4">
      <w:pPr>
        <w:spacing w:after="160" w:line="259" w:lineRule="auto"/>
      </w:pPr>
      <w:r>
        <w:t xml:space="preserve">Provide a reference page that includes the website and journal using either APA or MLA formatting guidelines. </w:t>
      </w:r>
      <w:r w:rsidR="006E4A4F">
        <w:t xml:space="preserve">Use Times New Roman 12 font. </w:t>
      </w:r>
      <w:r>
        <w:t xml:space="preserve">Include a </w:t>
      </w:r>
      <w:r w:rsidR="00673C2B">
        <w:t>t</w:t>
      </w:r>
      <w:r>
        <w:t xml:space="preserve">itle page, </w:t>
      </w:r>
      <w:r w:rsidR="00163507">
        <w:t>1-2 pages</w:t>
      </w:r>
      <w:r w:rsidR="00673C2B">
        <w:t xml:space="preserve"> of content</w:t>
      </w:r>
      <w:r>
        <w:t xml:space="preserve"> and Reference page.</w:t>
      </w:r>
    </w:p>
    <w:p w:rsidR="000C2A3A" w:rsidRDefault="000C2A3A" w:rsidP="000C2A3A">
      <w:pPr>
        <w:spacing w:line="240" w:lineRule="auto"/>
        <w:contextualSpacing/>
      </w:pPr>
      <w:r w:rsidRPr="008032BC">
        <w:rPr>
          <w:b/>
        </w:rPr>
        <w:t>Difference between a search engine and a database:</w:t>
      </w:r>
      <w:r>
        <w:t xml:space="preserve"> </w:t>
      </w:r>
      <w:r w:rsidRPr="00590027">
        <w:t>Google and Yahoo</w:t>
      </w:r>
      <w:r>
        <w:t>!</w:t>
      </w:r>
      <w:r w:rsidRPr="00590027">
        <w:t xml:space="preserve"> are examples of </w:t>
      </w:r>
      <w:r w:rsidRPr="00FE1F9A">
        <w:t>search engines, and MEDLINE is a database.</w:t>
      </w:r>
      <w:r w:rsidRPr="00590027">
        <w:t xml:space="preserve"> A search engine is a collection of software programs that collect information from the Web, index it, and put it in a </w:t>
      </w:r>
      <w:r w:rsidRPr="00FE1F9A">
        <w:t>database so it can be searched.</w:t>
      </w:r>
      <w:r w:rsidRPr="00590027">
        <w:t xml:space="preserve"> The purpose of a search engine is to retrieve the information in a format that is accessible visually on screen at an on-site library </w:t>
      </w:r>
      <w:r>
        <w:t>or</w:t>
      </w:r>
      <w:r w:rsidRPr="00590027">
        <w:t xml:space="preserve"> in downloadable, readable written format. A database is an extensive assembly of related information arranged for convenient access and retrieval. </w:t>
      </w:r>
      <w:r>
        <w:t>Like a library</w:t>
      </w:r>
      <w:r w:rsidRPr="00590027">
        <w:t xml:space="preserve">, </w:t>
      </w:r>
      <w:r>
        <w:t>a</w:t>
      </w:r>
      <w:r w:rsidRPr="00590027">
        <w:t xml:space="preserve"> datab</w:t>
      </w:r>
      <w:r>
        <w:t xml:space="preserve">ase is a storage location </w:t>
      </w:r>
      <w:r w:rsidRPr="00590027">
        <w:t>where information is stored, catalogued, maintained, and uploaded systematically</w:t>
      </w:r>
      <w:r>
        <w:t>.</w:t>
      </w:r>
    </w:p>
    <w:p w:rsidR="000C2A3A" w:rsidRPr="00117BA4" w:rsidRDefault="000C2A3A" w:rsidP="00117BA4">
      <w:pPr>
        <w:spacing w:after="160" w:line="259" w:lineRule="auto"/>
      </w:pPr>
    </w:p>
    <w:p w:rsidR="00163507" w:rsidRDefault="00163507" w:rsidP="00A81006">
      <w:pPr>
        <w:spacing w:after="160" w:line="259" w:lineRule="auto"/>
        <w:rPr>
          <w:b/>
          <w:u w:val="single"/>
        </w:rPr>
      </w:pPr>
    </w:p>
    <w:p w:rsidR="00A81006" w:rsidRDefault="00A81006" w:rsidP="00A81006">
      <w:pPr>
        <w:spacing w:after="160" w:line="259" w:lineRule="auto"/>
        <w:rPr>
          <w:b/>
          <w:u w:val="single"/>
        </w:rPr>
      </w:pPr>
      <w:r w:rsidRPr="00A81006">
        <w:rPr>
          <w:b/>
          <w:u w:val="single"/>
        </w:rPr>
        <w:t>Credible Websites and Peer-Reviewed Journal</w:t>
      </w:r>
      <w:r w:rsidR="003B213F">
        <w:rPr>
          <w:b/>
          <w:u w:val="single"/>
        </w:rPr>
        <w:t xml:space="preserve"> </w:t>
      </w:r>
      <w:r w:rsidR="00626CC3">
        <w:rPr>
          <w:b/>
          <w:u w:val="single"/>
        </w:rPr>
        <w:t xml:space="preserve">Search </w:t>
      </w:r>
      <w:r w:rsidR="00117BA4">
        <w:rPr>
          <w:b/>
          <w:u w:val="single"/>
        </w:rPr>
        <w:t>Rubric</w:t>
      </w:r>
      <w:r w:rsidRPr="00A81006">
        <w:rPr>
          <w:b/>
          <w:u w:val="single"/>
        </w:rPr>
        <w:t xml:space="preserve"> </w:t>
      </w:r>
    </w:p>
    <w:tbl>
      <w:tblPr>
        <w:tblStyle w:val="TableGrid"/>
        <w:tblW w:w="0" w:type="auto"/>
        <w:tblLook w:val="04A0" w:firstRow="1" w:lastRow="0" w:firstColumn="1" w:lastColumn="0" w:noHBand="0" w:noVBand="1"/>
      </w:tblPr>
      <w:tblGrid>
        <w:gridCol w:w="2337"/>
        <w:gridCol w:w="2337"/>
        <w:gridCol w:w="2338"/>
        <w:gridCol w:w="2338"/>
      </w:tblGrid>
      <w:tr w:rsidR="00626CC3" w:rsidTr="00673C2B">
        <w:tc>
          <w:tcPr>
            <w:tcW w:w="9350" w:type="dxa"/>
            <w:gridSpan w:val="4"/>
          </w:tcPr>
          <w:p w:rsidR="00626CC3" w:rsidRPr="00340DE6" w:rsidRDefault="00626CC3" w:rsidP="00673C2B">
            <w:pPr>
              <w:jc w:val="center"/>
              <w:rPr>
                <w:rFonts w:ascii="Times New Roman" w:hAnsi="Times New Roman" w:cs="Times New Roman"/>
                <w:b/>
                <w:sz w:val="20"/>
                <w:szCs w:val="20"/>
              </w:rPr>
            </w:pPr>
            <w:r w:rsidRPr="00340DE6">
              <w:rPr>
                <w:rFonts w:ascii="Times New Roman" w:hAnsi="Times New Roman" w:cs="Times New Roman"/>
                <w:b/>
                <w:sz w:val="20"/>
                <w:szCs w:val="20"/>
              </w:rPr>
              <w:t>Credible Website and Peer-Reviewed Journal Search Rubric</w:t>
            </w:r>
          </w:p>
        </w:tc>
      </w:tr>
      <w:tr w:rsidR="00626CC3" w:rsidTr="00673C2B">
        <w:tc>
          <w:tcPr>
            <w:tcW w:w="2337" w:type="dxa"/>
          </w:tcPr>
          <w:p w:rsidR="00626CC3" w:rsidRPr="00340DE6" w:rsidRDefault="00626CC3" w:rsidP="00673C2B">
            <w:pPr>
              <w:rPr>
                <w:rFonts w:ascii="Times New Roman" w:hAnsi="Times New Roman" w:cs="Times New Roman"/>
                <w:b/>
                <w:sz w:val="20"/>
                <w:szCs w:val="20"/>
              </w:rPr>
            </w:pPr>
            <w:r w:rsidRPr="00340DE6">
              <w:rPr>
                <w:rFonts w:ascii="Times New Roman" w:hAnsi="Times New Roman" w:cs="Times New Roman"/>
                <w:b/>
                <w:sz w:val="20"/>
                <w:szCs w:val="20"/>
              </w:rPr>
              <w:lastRenderedPageBreak/>
              <w:t>Criterion</w:t>
            </w:r>
          </w:p>
        </w:tc>
        <w:tc>
          <w:tcPr>
            <w:tcW w:w="2337" w:type="dxa"/>
          </w:tcPr>
          <w:p w:rsidR="00626CC3" w:rsidRPr="00340DE6" w:rsidRDefault="00626CC3" w:rsidP="00673C2B">
            <w:pPr>
              <w:rPr>
                <w:rFonts w:ascii="Times New Roman" w:hAnsi="Times New Roman" w:cs="Times New Roman"/>
                <w:b/>
                <w:sz w:val="20"/>
                <w:szCs w:val="20"/>
              </w:rPr>
            </w:pPr>
            <w:r w:rsidRPr="00340DE6">
              <w:rPr>
                <w:rFonts w:ascii="Times New Roman" w:hAnsi="Times New Roman" w:cs="Times New Roman"/>
                <w:b/>
                <w:sz w:val="20"/>
                <w:szCs w:val="20"/>
              </w:rPr>
              <w:t>Benchmark</w:t>
            </w:r>
          </w:p>
        </w:tc>
        <w:tc>
          <w:tcPr>
            <w:tcW w:w="2338" w:type="dxa"/>
          </w:tcPr>
          <w:p w:rsidR="00626CC3" w:rsidRPr="00340DE6" w:rsidRDefault="00626CC3" w:rsidP="00673C2B">
            <w:pPr>
              <w:rPr>
                <w:rFonts w:ascii="Times New Roman" w:hAnsi="Times New Roman" w:cs="Times New Roman"/>
                <w:b/>
                <w:sz w:val="20"/>
                <w:szCs w:val="20"/>
              </w:rPr>
            </w:pPr>
            <w:r w:rsidRPr="00340DE6">
              <w:rPr>
                <w:rFonts w:ascii="Times New Roman" w:hAnsi="Times New Roman" w:cs="Times New Roman"/>
                <w:b/>
                <w:sz w:val="20"/>
                <w:szCs w:val="20"/>
              </w:rPr>
              <w:t>Milestone</w:t>
            </w:r>
          </w:p>
        </w:tc>
        <w:tc>
          <w:tcPr>
            <w:tcW w:w="2338" w:type="dxa"/>
          </w:tcPr>
          <w:p w:rsidR="00626CC3" w:rsidRPr="00340DE6" w:rsidRDefault="00626CC3" w:rsidP="00673C2B">
            <w:pPr>
              <w:rPr>
                <w:rFonts w:ascii="Times New Roman" w:hAnsi="Times New Roman" w:cs="Times New Roman"/>
                <w:b/>
                <w:sz w:val="20"/>
                <w:szCs w:val="20"/>
              </w:rPr>
            </w:pPr>
            <w:r w:rsidRPr="00340DE6">
              <w:rPr>
                <w:rFonts w:ascii="Times New Roman" w:hAnsi="Times New Roman" w:cs="Times New Roman"/>
                <w:b/>
                <w:sz w:val="20"/>
                <w:szCs w:val="20"/>
              </w:rPr>
              <w:t>Capstone</w:t>
            </w:r>
          </w:p>
        </w:tc>
      </w:tr>
      <w:tr w:rsidR="00626CC3" w:rsidTr="00673C2B">
        <w:tc>
          <w:tcPr>
            <w:tcW w:w="2337" w:type="dxa"/>
          </w:tcPr>
          <w:p w:rsidR="00626CC3" w:rsidRPr="00340DE6" w:rsidRDefault="00626CC3" w:rsidP="00673C2B">
            <w:pPr>
              <w:rPr>
                <w:rFonts w:ascii="Times New Roman" w:hAnsi="Times New Roman" w:cs="Times New Roman"/>
                <w:sz w:val="20"/>
                <w:szCs w:val="20"/>
              </w:rPr>
            </w:pPr>
            <w:r w:rsidRPr="00340DE6">
              <w:rPr>
                <w:rFonts w:ascii="Times New Roman" w:hAnsi="Times New Roman" w:cs="Times New Roman"/>
                <w:sz w:val="20"/>
                <w:szCs w:val="20"/>
              </w:rPr>
              <w:t xml:space="preserve">Internet </w:t>
            </w:r>
            <w:r w:rsidR="000C2A3A" w:rsidRPr="00340DE6">
              <w:rPr>
                <w:rFonts w:ascii="Times New Roman" w:hAnsi="Times New Roman" w:cs="Times New Roman"/>
                <w:sz w:val="20"/>
                <w:szCs w:val="20"/>
              </w:rPr>
              <w:t>Search of Credible Website</w:t>
            </w:r>
          </w:p>
        </w:tc>
        <w:tc>
          <w:tcPr>
            <w:tcW w:w="2337" w:type="dxa"/>
          </w:tcPr>
          <w:p w:rsidR="00626CC3" w:rsidRPr="00340DE6" w:rsidRDefault="000869F6" w:rsidP="00673C2B">
            <w:pPr>
              <w:rPr>
                <w:rFonts w:ascii="Times New Roman" w:hAnsi="Times New Roman" w:cs="Times New Roman"/>
                <w:sz w:val="20"/>
                <w:szCs w:val="20"/>
              </w:rPr>
            </w:pPr>
            <w:r w:rsidRPr="00340DE6">
              <w:rPr>
                <w:rFonts w:ascii="Times New Roman" w:hAnsi="Times New Roman" w:cs="Times New Roman"/>
                <w:sz w:val="20"/>
                <w:szCs w:val="20"/>
              </w:rPr>
              <w:t>Website provided</w:t>
            </w:r>
            <w:r w:rsidR="00626CC3" w:rsidRPr="00340DE6">
              <w:rPr>
                <w:rFonts w:ascii="Times New Roman" w:hAnsi="Times New Roman" w:cs="Times New Roman"/>
                <w:sz w:val="20"/>
                <w:szCs w:val="20"/>
              </w:rPr>
              <w:t xml:space="preserve"> </w:t>
            </w:r>
            <w:r w:rsidRPr="00340DE6">
              <w:rPr>
                <w:rFonts w:ascii="Times New Roman" w:hAnsi="Times New Roman" w:cs="Times New Roman"/>
                <w:sz w:val="20"/>
                <w:szCs w:val="20"/>
              </w:rPr>
              <w:t>does not m</w:t>
            </w:r>
            <w:r w:rsidR="00DC33FC" w:rsidRPr="00340DE6">
              <w:rPr>
                <w:rFonts w:ascii="Times New Roman" w:hAnsi="Times New Roman" w:cs="Times New Roman"/>
                <w:sz w:val="20"/>
                <w:szCs w:val="20"/>
              </w:rPr>
              <w:t>eet criteria for being credible or provided a search engine instead (</w:t>
            </w:r>
            <w:r w:rsidR="00626CC3" w:rsidRPr="00340DE6">
              <w:rPr>
                <w:rFonts w:ascii="Times New Roman" w:hAnsi="Times New Roman" w:cs="Times New Roman"/>
                <w:sz w:val="20"/>
                <w:szCs w:val="20"/>
              </w:rPr>
              <w:t>1 point).</w:t>
            </w:r>
          </w:p>
        </w:tc>
        <w:tc>
          <w:tcPr>
            <w:tcW w:w="2338" w:type="dxa"/>
          </w:tcPr>
          <w:p w:rsidR="00626CC3" w:rsidRPr="00340DE6" w:rsidRDefault="00DC33FC" w:rsidP="00673C2B">
            <w:pPr>
              <w:rPr>
                <w:rFonts w:ascii="Times New Roman" w:hAnsi="Times New Roman" w:cs="Times New Roman"/>
                <w:sz w:val="20"/>
                <w:szCs w:val="20"/>
              </w:rPr>
            </w:pPr>
            <w:r w:rsidRPr="00340DE6">
              <w:rPr>
                <w:rFonts w:ascii="Times New Roman" w:hAnsi="Times New Roman" w:cs="Times New Roman"/>
                <w:sz w:val="20"/>
                <w:szCs w:val="20"/>
              </w:rPr>
              <w:t>Website provided meets criteria for being credible (</w:t>
            </w:r>
            <w:r w:rsidR="00340DE6">
              <w:rPr>
                <w:rFonts w:ascii="Times New Roman" w:hAnsi="Times New Roman" w:cs="Times New Roman"/>
                <w:sz w:val="20"/>
                <w:szCs w:val="20"/>
              </w:rPr>
              <w:t>3</w:t>
            </w:r>
            <w:r w:rsidRPr="00340DE6">
              <w:rPr>
                <w:rFonts w:ascii="Times New Roman" w:hAnsi="Times New Roman" w:cs="Times New Roman"/>
                <w:sz w:val="20"/>
                <w:szCs w:val="20"/>
              </w:rPr>
              <w:t xml:space="preserve"> point</w:t>
            </w:r>
            <w:r w:rsidR="00340DE6">
              <w:rPr>
                <w:rFonts w:ascii="Times New Roman" w:hAnsi="Times New Roman" w:cs="Times New Roman"/>
                <w:sz w:val="20"/>
                <w:szCs w:val="20"/>
              </w:rPr>
              <w:t>s</w:t>
            </w:r>
            <w:r w:rsidRPr="00340DE6">
              <w:rPr>
                <w:rFonts w:ascii="Times New Roman" w:hAnsi="Times New Roman" w:cs="Times New Roman"/>
                <w:sz w:val="20"/>
                <w:szCs w:val="20"/>
              </w:rPr>
              <w:t>).</w:t>
            </w:r>
          </w:p>
        </w:tc>
        <w:tc>
          <w:tcPr>
            <w:tcW w:w="2338" w:type="dxa"/>
          </w:tcPr>
          <w:p w:rsidR="00626CC3" w:rsidRPr="00340DE6" w:rsidRDefault="00DC33FC" w:rsidP="00865E6F">
            <w:pPr>
              <w:rPr>
                <w:rFonts w:ascii="Times New Roman" w:hAnsi="Times New Roman" w:cs="Times New Roman"/>
                <w:sz w:val="20"/>
                <w:szCs w:val="20"/>
              </w:rPr>
            </w:pPr>
            <w:r w:rsidRPr="00340DE6">
              <w:rPr>
                <w:rFonts w:ascii="Times New Roman" w:hAnsi="Times New Roman" w:cs="Times New Roman"/>
                <w:sz w:val="20"/>
                <w:szCs w:val="20"/>
              </w:rPr>
              <w:t>Website provided is a well-respected, professional credible site</w:t>
            </w:r>
            <w:r w:rsidR="00340DE6">
              <w:rPr>
                <w:rFonts w:ascii="Times New Roman" w:hAnsi="Times New Roman" w:cs="Times New Roman"/>
                <w:sz w:val="20"/>
                <w:szCs w:val="20"/>
              </w:rPr>
              <w:t xml:space="preserve"> (5 points)</w:t>
            </w:r>
          </w:p>
        </w:tc>
      </w:tr>
      <w:tr w:rsidR="00C13A87" w:rsidTr="00673C2B">
        <w:tc>
          <w:tcPr>
            <w:tcW w:w="2337" w:type="dxa"/>
          </w:tcPr>
          <w:p w:rsidR="00C13A87" w:rsidRPr="00340DE6" w:rsidRDefault="00C13A87" w:rsidP="00673C2B">
            <w:pPr>
              <w:rPr>
                <w:rFonts w:ascii="Times New Roman" w:hAnsi="Times New Roman" w:cs="Times New Roman"/>
                <w:sz w:val="20"/>
                <w:szCs w:val="20"/>
              </w:rPr>
            </w:pPr>
            <w:r w:rsidRPr="00340DE6">
              <w:rPr>
                <w:rFonts w:ascii="Times New Roman" w:hAnsi="Times New Roman" w:cs="Times New Roman"/>
                <w:sz w:val="20"/>
                <w:szCs w:val="20"/>
              </w:rPr>
              <w:t xml:space="preserve">Daemen Library </w:t>
            </w:r>
            <w:r w:rsidR="00865E6F" w:rsidRPr="00340DE6">
              <w:rPr>
                <w:rFonts w:ascii="Times New Roman" w:hAnsi="Times New Roman" w:cs="Times New Roman"/>
                <w:sz w:val="20"/>
                <w:szCs w:val="20"/>
              </w:rPr>
              <w:t xml:space="preserve">Online Database </w:t>
            </w:r>
            <w:r w:rsidR="000C2A3A" w:rsidRPr="00340DE6">
              <w:rPr>
                <w:rFonts w:ascii="Times New Roman" w:hAnsi="Times New Roman" w:cs="Times New Roman"/>
                <w:sz w:val="20"/>
                <w:szCs w:val="20"/>
              </w:rPr>
              <w:t>Search</w:t>
            </w:r>
          </w:p>
        </w:tc>
        <w:tc>
          <w:tcPr>
            <w:tcW w:w="2337" w:type="dxa"/>
          </w:tcPr>
          <w:p w:rsidR="00C13A87" w:rsidRPr="00340DE6" w:rsidRDefault="00C13A87" w:rsidP="00673C2B">
            <w:pPr>
              <w:rPr>
                <w:sz w:val="20"/>
                <w:szCs w:val="20"/>
              </w:rPr>
            </w:pPr>
            <w:r w:rsidRPr="00340DE6">
              <w:rPr>
                <w:rFonts w:ascii="Times New Roman" w:hAnsi="Times New Roman" w:cs="Times New Roman"/>
                <w:sz w:val="20"/>
                <w:szCs w:val="20"/>
              </w:rPr>
              <w:t xml:space="preserve">Exhibits limited skills </w:t>
            </w:r>
            <w:r w:rsidR="00DC33FC" w:rsidRPr="00340DE6">
              <w:rPr>
                <w:rFonts w:ascii="Times New Roman" w:hAnsi="Times New Roman" w:cs="Times New Roman"/>
                <w:sz w:val="20"/>
                <w:szCs w:val="20"/>
              </w:rPr>
              <w:t>in</w:t>
            </w:r>
            <w:r w:rsidRPr="00340DE6">
              <w:rPr>
                <w:rFonts w:ascii="Times New Roman" w:hAnsi="Times New Roman" w:cs="Times New Roman"/>
                <w:sz w:val="20"/>
                <w:szCs w:val="20"/>
              </w:rPr>
              <w:t xml:space="preserve"> navigat</w:t>
            </w:r>
            <w:r w:rsidR="00DC33FC" w:rsidRPr="00340DE6">
              <w:rPr>
                <w:rFonts w:ascii="Times New Roman" w:hAnsi="Times New Roman" w:cs="Times New Roman"/>
                <w:sz w:val="20"/>
                <w:szCs w:val="20"/>
              </w:rPr>
              <w:t>ing</w:t>
            </w:r>
            <w:r w:rsidRPr="00340DE6">
              <w:rPr>
                <w:rFonts w:ascii="Times New Roman" w:hAnsi="Times New Roman" w:cs="Times New Roman"/>
                <w:sz w:val="20"/>
                <w:szCs w:val="20"/>
              </w:rPr>
              <w:t xml:space="preserve"> Daemen</w:t>
            </w:r>
            <w:r w:rsidR="00DC33FC" w:rsidRPr="00340DE6">
              <w:rPr>
                <w:rFonts w:ascii="Times New Roman" w:hAnsi="Times New Roman" w:cs="Times New Roman"/>
                <w:sz w:val="20"/>
                <w:szCs w:val="20"/>
              </w:rPr>
              <w:t>’s</w:t>
            </w:r>
            <w:r w:rsidRPr="00340DE6">
              <w:rPr>
                <w:rFonts w:ascii="Times New Roman" w:hAnsi="Times New Roman" w:cs="Times New Roman"/>
                <w:sz w:val="20"/>
                <w:szCs w:val="20"/>
              </w:rPr>
              <w:t xml:space="preserve"> Library online databases</w:t>
            </w:r>
            <w:r w:rsidR="00DC33FC" w:rsidRPr="00340DE6">
              <w:rPr>
                <w:rFonts w:ascii="Times New Roman" w:hAnsi="Times New Roman" w:cs="Times New Roman"/>
                <w:sz w:val="20"/>
                <w:szCs w:val="20"/>
              </w:rPr>
              <w:t>:</w:t>
            </w:r>
            <w:r w:rsidR="00340DE6">
              <w:rPr>
                <w:rFonts w:ascii="Times New Roman" w:hAnsi="Times New Roman" w:cs="Times New Roman"/>
                <w:sz w:val="20"/>
                <w:szCs w:val="20"/>
              </w:rPr>
              <w:t xml:space="preserve"> </w:t>
            </w:r>
            <w:r w:rsidR="00DC33FC" w:rsidRPr="00340DE6">
              <w:rPr>
                <w:rFonts w:ascii="Times New Roman" w:hAnsi="Times New Roman" w:cs="Times New Roman"/>
                <w:sz w:val="20"/>
                <w:szCs w:val="20"/>
              </w:rPr>
              <w:t xml:space="preserve">unable to </w:t>
            </w:r>
            <w:r w:rsidR="00DC33FC" w:rsidRPr="00340DE6">
              <w:rPr>
                <w:sz w:val="20"/>
                <w:szCs w:val="20"/>
              </w:rPr>
              <w:t>List the databases utilized for your search. Identify the search terms utilized and how many results did you obtain?</w:t>
            </w:r>
            <w:r w:rsidR="00340DE6">
              <w:rPr>
                <w:sz w:val="20"/>
                <w:szCs w:val="20"/>
              </w:rPr>
              <w:t xml:space="preserve"> </w:t>
            </w:r>
            <w:r w:rsidR="00DC33FC" w:rsidRPr="00340DE6">
              <w:rPr>
                <w:sz w:val="20"/>
                <w:szCs w:val="20"/>
              </w:rPr>
              <w:t xml:space="preserve">What </w:t>
            </w:r>
            <w:r w:rsidR="00340DE6" w:rsidRPr="00340DE6">
              <w:rPr>
                <w:sz w:val="20"/>
                <w:szCs w:val="20"/>
              </w:rPr>
              <w:t>Boolean</w:t>
            </w:r>
            <w:r w:rsidR="00DC33FC" w:rsidRPr="00340DE6">
              <w:rPr>
                <w:sz w:val="20"/>
                <w:szCs w:val="20"/>
              </w:rPr>
              <w:t xml:space="preserve"> modifiers did you utilize in your search? How did this effect your search results? Requiring</w:t>
            </w:r>
            <w:r w:rsidRPr="00340DE6">
              <w:rPr>
                <w:rFonts w:ascii="Times New Roman" w:hAnsi="Times New Roman" w:cs="Times New Roman"/>
                <w:sz w:val="20"/>
                <w:szCs w:val="20"/>
              </w:rPr>
              <w:t xml:space="preserve"> remediation (</w:t>
            </w:r>
            <w:r w:rsidR="00340DE6">
              <w:rPr>
                <w:rFonts w:ascii="Times New Roman" w:hAnsi="Times New Roman" w:cs="Times New Roman"/>
                <w:sz w:val="20"/>
                <w:szCs w:val="20"/>
              </w:rPr>
              <w:t>1</w:t>
            </w:r>
            <w:r w:rsidRPr="00340DE6">
              <w:rPr>
                <w:rFonts w:ascii="Times New Roman" w:hAnsi="Times New Roman" w:cs="Times New Roman"/>
                <w:sz w:val="20"/>
                <w:szCs w:val="20"/>
              </w:rPr>
              <w:t xml:space="preserve"> point).</w:t>
            </w:r>
          </w:p>
        </w:tc>
        <w:tc>
          <w:tcPr>
            <w:tcW w:w="2338" w:type="dxa"/>
          </w:tcPr>
          <w:p w:rsidR="00C13A87" w:rsidRPr="00340DE6" w:rsidRDefault="00C13A87" w:rsidP="00673C2B">
            <w:pPr>
              <w:rPr>
                <w:rFonts w:ascii="Times New Roman" w:hAnsi="Times New Roman" w:cs="Times New Roman"/>
                <w:sz w:val="20"/>
                <w:szCs w:val="20"/>
              </w:rPr>
            </w:pPr>
            <w:r w:rsidRPr="00340DE6">
              <w:rPr>
                <w:rFonts w:ascii="Times New Roman" w:hAnsi="Times New Roman" w:cs="Times New Roman"/>
                <w:sz w:val="20"/>
                <w:szCs w:val="20"/>
              </w:rPr>
              <w:t>Performs basic database search overall but needs to improve in one or more skills areas</w:t>
            </w:r>
            <w:r w:rsidR="00DC33FC" w:rsidRPr="00340DE6">
              <w:rPr>
                <w:rFonts w:ascii="Times New Roman" w:hAnsi="Times New Roman" w:cs="Times New Roman"/>
                <w:sz w:val="20"/>
                <w:szCs w:val="20"/>
              </w:rPr>
              <w:t>:</w:t>
            </w:r>
          </w:p>
          <w:p w:rsidR="00DC33FC" w:rsidRPr="00340DE6" w:rsidRDefault="00DC33FC" w:rsidP="00DC33FC">
            <w:pPr>
              <w:rPr>
                <w:sz w:val="20"/>
                <w:szCs w:val="20"/>
              </w:rPr>
            </w:pPr>
            <w:r w:rsidRPr="00340DE6">
              <w:rPr>
                <w:sz w:val="20"/>
                <w:szCs w:val="20"/>
              </w:rPr>
              <w:t>List the databases utilized for your search: Identify the search terms utilized and how many results did you obtain? What boolean modifiers did you utilize in your search? How did this effect your search results?</w:t>
            </w:r>
            <w:r w:rsidR="00340DE6">
              <w:rPr>
                <w:sz w:val="20"/>
                <w:szCs w:val="20"/>
              </w:rPr>
              <w:t xml:space="preserve"> (3 points)</w:t>
            </w:r>
          </w:p>
          <w:p w:rsidR="00DC33FC" w:rsidRPr="00340DE6" w:rsidRDefault="00DC33FC" w:rsidP="00673C2B">
            <w:pPr>
              <w:rPr>
                <w:rFonts w:ascii="Times New Roman" w:hAnsi="Times New Roman" w:cs="Times New Roman"/>
                <w:sz w:val="20"/>
                <w:szCs w:val="20"/>
              </w:rPr>
            </w:pPr>
          </w:p>
        </w:tc>
        <w:tc>
          <w:tcPr>
            <w:tcW w:w="2338" w:type="dxa"/>
          </w:tcPr>
          <w:p w:rsidR="006E4A4F" w:rsidRPr="00340DE6" w:rsidRDefault="00C13A87" w:rsidP="006E4A4F">
            <w:pPr>
              <w:rPr>
                <w:sz w:val="20"/>
                <w:szCs w:val="20"/>
              </w:rPr>
            </w:pPr>
            <w:r w:rsidRPr="00340DE6">
              <w:rPr>
                <w:rFonts w:ascii="Times New Roman" w:hAnsi="Times New Roman" w:cs="Times New Roman"/>
                <w:sz w:val="20"/>
                <w:szCs w:val="20"/>
              </w:rPr>
              <w:t xml:space="preserve">Demonstrates competency in basic data base skills (explores Daemen library online databases, conducts a detailed search for information </w:t>
            </w:r>
            <w:r w:rsidR="006E4A4F" w:rsidRPr="00340DE6">
              <w:rPr>
                <w:rFonts w:ascii="Times New Roman" w:hAnsi="Times New Roman" w:cs="Times New Roman"/>
                <w:sz w:val="20"/>
                <w:szCs w:val="20"/>
              </w:rPr>
              <w:t>to provide</w:t>
            </w:r>
            <w:r w:rsidR="00340DE6">
              <w:rPr>
                <w:rFonts w:ascii="Times New Roman" w:hAnsi="Times New Roman" w:cs="Times New Roman"/>
                <w:sz w:val="20"/>
                <w:szCs w:val="20"/>
              </w:rPr>
              <w:t xml:space="preserve"> </w:t>
            </w:r>
            <w:r w:rsidR="006E4A4F" w:rsidRPr="00340DE6">
              <w:rPr>
                <w:sz w:val="20"/>
                <w:szCs w:val="20"/>
              </w:rPr>
              <w:t xml:space="preserve">List </w:t>
            </w:r>
            <w:r w:rsidR="00340DE6">
              <w:rPr>
                <w:sz w:val="20"/>
                <w:szCs w:val="20"/>
              </w:rPr>
              <w:t>the</w:t>
            </w:r>
            <w:r w:rsidR="006E4A4F" w:rsidRPr="00340DE6">
              <w:rPr>
                <w:sz w:val="20"/>
                <w:szCs w:val="20"/>
              </w:rPr>
              <w:t xml:space="preserve"> databases utilized for your search: Identify the search terms utilized and how many results did you obtain? What </w:t>
            </w:r>
            <w:r w:rsidR="00340DE6" w:rsidRPr="00340DE6">
              <w:rPr>
                <w:sz w:val="20"/>
                <w:szCs w:val="20"/>
              </w:rPr>
              <w:t>Boolean</w:t>
            </w:r>
            <w:r w:rsidR="006E4A4F" w:rsidRPr="00340DE6">
              <w:rPr>
                <w:sz w:val="20"/>
                <w:szCs w:val="20"/>
              </w:rPr>
              <w:t xml:space="preserve"> modifiers did you utilize in your search? How did this effect your search results?</w:t>
            </w:r>
            <w:r w:rsidR="00340DE6">
              <w:rPr>
                <w:sz w:val="20"/>
                <w:szCs w:val="20"/>
              </w:rPr>
              <w:t xml:space="preserve"> (5 points)</w:t>
            </w:r>
          </w:p>
          <w:p w:rsidR="00C13A87" w:rsidRPr="00340DE6" w:rsidRDefault="00C13A87" w:rsidP="00673C2B">
            <w:pPr>
              <w:rPr>
                <w:rFonts w:ascii="Times New Roman" w:hAnsi="Times New Roman" w:cs="Times New Roman"/>
                <w:sz w:val="20"/>
                <w:szCs w:val="20"/>
              </w:rPr>
            </w:pPr>
          </w:p>
        </w:tc>
      </w:tr>
      <w:tr w:rsidR="006E4A4F" w:rsidTr="00673C2B">
        <w:tc>
          <w:tcPr>
            <w:tcW w:w="2337" w:type="dxa"/>
          </w:tcPr>
          <w:p w:rsidR="006E4A4F" w:rsidRPr="00340DE6" w:rsidRDefault="006E4A4F" w:rsidP="00673C2B">
            <w:pPr>
              <w:rPr>
                <w:sz w:val="20"/>
                <w:szCs w:val="20"/>
              </w:rPr>
            </w:pPr>
            <w:r w:rsidRPr="00340DE6">
              <w:rPr>
                <w:sz w:val="20"/>
                <w:szCs w:val="20"/>
              </w:rPr>
              <w:t>Journal Article is Peer-Reviewed</w:t>
            </w:r>
          </w:p>
        </w:tc>
        <w:tc>
          <w:tcPr>
            <w:tcW w:w="2337" w:type="dxa"/>
          </w:tcPr>
          <w:p w:rsidR="006E4A4F" w:rsidRPr="00340DE6" w:rsidRDefault="006E4A4F" w:rsidP="00673C2B">
            <w:pPr>
              <w:rPr>
                <w:sz w:val="20"/>
                <w:szCs w:val="20"/>
              </w:rPr>
            </w:pPr>
            <w:r w:rsidRPr="00340DE6">
              <w:rPr>
                <w:sz w:val="20"/>
                <w:szCs w:val="20"/>
              </w:rPr>
              <w:t xml:space="preserve">Provided an article but was not peer reviewed </w:t>
            </w:r>
            <w:r w:rsidR="00857EEA">
              <w:rPr>
                <w:sz w:val="20"/>
                <w:szCs w:val="20"/>
              </w:rPr>
              <w:t>(1 point)</w:t>
            </w:r>
          </w:p>
        </w:tc>
        <w:tc>
          <w:tcPr>
            <w:tcW w:w="2338" w:type="dxa"/>
          </w:tcPr>
          <w:p w:rsidR="00857EEA" w:rsidRDefault="006E4A4F" w:rsidP="00673C2B">
            <w:pPr>
              <w:rPr>
                <w:sz w:val="20"/>
                <w:szCs w:val="20"/>
              </w:rPr>
            </w:pPr>
            <w:r w:rsidRPr="00340DE6">
              <w:rPr>
                <w:sz w:val="20"/>
                <w:szCs w:val="20"/>
              </w:rPr>
              <w:t>Provided an article that was peer reviewed</w:t>
            </w:r>
          </w:p>
          <w:p w:rsidR="006E4A4F" w:rsidRPr="00340DE6" w:rsidRDefault="00857EEA" w:rsidP="00673C2B">
            <w:pPr>
              <w:rPr>
                <w:sz w:val="20"/>
                <w:szCs w:val="20"/>
              </w:rPr>
            </w:pPr>
            <w:r>
              <w:rPr>
                <w:sz w:val="20"/>
                <w:szCs w:val="20"/>
              </w:rPr>
              <w:t xml:space="preserve"> (3 points)</w:t>
            </w:r>
          </w:p>
        </w:tc>
        <w:tc>
          <w:tcPr>
            <w:tcW w:w="2338" w:type="dxa"/>
          </w:tcPr>
          <w:p w:rsidR="006E4A4F" w:rsidRPr="00340DE6" w:rsidRDefault="006E4A4F" w:rsidP="006E4A4F">
            <w:pPr>
              <w:rPr>
                <w:sz w:val="20"/>
                <w:szCs w:val="20"/>
              </w:rPr>
            </w:pPr>
            <w:r w:rsidRPr="00340DE6">
              <w:rPr>
                <w:sz w:val="20"/>
                <w:szCs w:val="20"/>
              </w:rPr>
              <w:t>Provided a highly credible peer reviewed article</w:t>
            </w:r>
            <w:r w:rsidR="00857EEA">
              <w:rPr>
                <w:sz w:val="20"/>
                <w:szCs w:val="20"/>
              </w:rPr>
              <w:t xml:space="preserve"> (5 points)</w:t>
            </w:r>
          </w:p>
        </w:tc>
      </w:tr>
      <w:tr w:rsidR="00626CC3" w:rsidTr="00673C2B">
        <w:tc>
          <w:tcPr>
            <w:tcW w:w="2337" w:type="dxa"/>
          </w:tcPr>
          <w:p w:rsidR="00626CC3" w:rsidRPr="00340DE6" w:rsidRDefault="00865E6F" w:rsidP="00673C2B">
            <w:pPr>
              <w:rPr>
                <w:rFonts w:ascii="Times New Roman" w:hAnsi="Times New Roman" w:cs="Times New Roman"/>
                <w:sz w:val="20"/>
                <w:szCs w:val="20"/>
              </w:rPr>
            </w:pPr>
            <w:r w:rsidRPr="00340DE6">
              <w:rPr>
                <w:rFonts w:ascii="Times New Roman" w:hAnsi="Times New Roman" w:cs="Times New Roman"/>
                <w:sz w:val="20"/>
                <w:szCs w:val="20"/>
              </w:rPr>
              <w:t xml:space="preserve">Link sources to topic </w:t>
            </w:r>
            <w:r w:rsidR="00626CC3" w:rsidRPr="00340DE6">
              <w:rPr>
                <w:rFonts w:ascii="Times New Roman" w:hAnsi="Times New Roman" w:cs="Times New Roman"/>
                <w:sz w:val="20"/>
                <w:szCs w:val="20"/>
              </w:rPr>
              <w:t>(5)</w:t>
            </w:r>
          </w:p>
        </w:tc>
        <w:tc>
          <w:tcPr>
            <w:tcW w:w="2337" w:type="dxa"/>
          </w:tcPr>
          <w:p w:rsidR="00626CC3" w:rsidRPr="00340DE6" w:rsidRDefault="00865E6F" w:rsidP="00673C2B">
            <w:pPr>
              <w:rPr>
                <w:rFonts w:ascii="Times New Roman" w:hAnsi="Times New Roman" w:cs="Times New Roman"/>
                <w:sz w:val="20"/>
                <w:szCs w:val="20"/>
              </w:rPr>
            </w:pPr>
            <w:r w:rsidRPr="00340DE6">
              <w:rPr>
                <w:rFonts w:ascii="Times New Roman" w:hAnsi="Times New Roman" w:cs="Times New Roman"/>
                <w:sz w:val="20"/>
                <w:szCs w:val="20"/>
              </w:rPr>
              <w:t>The website and/or journal article does not clearly link to topic</w:t>
            </w:r>
          </w:p>
          <w:p w:rsidR="00626CC3" w:rsidRPr="00340DE6" w:rsidRDefault="00626CC3" w:rsidP="00673C2B">
            <w:pPr>
              <w:rPr>
                <w:rFonts w:ascii="Times New Roman" w:hAnsi="Times New Roman" w:cs="Times New Roman"/>
                <w:sz w:val="20"/>
                <w:szCs w:val="20"/>
              </w:rPr>
            </w:pPr>
            <w:r w:rsidRPr="00340DE6">
              <w:rPr>
                <w:rFonts w:ascii="Times New Roman" w:hAnsi="Times New Roman" w:cs="Times New Roman"/>
                <w:sz w:val="20"/>
                <w:szCs w:val="20"/>
              </w:rPr>
              <w:t>(1 point)</w:t>
            </w:r>
          </w:p>
        </w:tc>
        <w:tc>
          <w:tcPr>
            <w:tcW w:w="2338" w:type="dxa"/>
          </w:tcPr>
          <w:p w:rsidR="00626CC3" w:rsidRPr="00340DE6" w:rsidRDefault="00865E6F" w:rsidP="00673C2B">
            <w:pPr>
              <w:rPr>
                <w:rFonts w:ascii="Times New Roman" w:hAnsi="Times New Roman" w:cs="Times New Roman"/>
                <w:sz w:val="20"/>
                <w:szCs w:val="20"/>
              </w:rPr>
            </w:pPr>
            <w:r w:rsidRPr="00340DE6">
              <w:rPr>
                <w:rFonts w:ascii="Times New Roman" w:hAnsi="Times New Roman" w:cs="Times New Roman"/>
                <w:sz w:val="20"/>
                <w:szCs w:val="20"/>
              </w:rPr>
              <w:t>The website and/or journal article weakly links to topic</w:t>
            </w:r>
            <w:r w:rsidR="00626CC3" w:rsidRPr="00340DE6">
              <w:rPr>
                <w:rFonts w:ascii="Times New Roman" w:hAnsi="Times New Roman" w:cs="Times New Roman"/>
                <w:sz w:val="20"/>
                <w:szCs w:val="20"/>
              </w:rPr>
              <w:tab/>
            </w:r>
          </w:p>
          <w:p w:rsidR="00626CC3" w:rsidRPr="00340DE6" w:rsidRDefault="00626CC3" w:rsidP="00673C2B">
            <w:pPr>
              <w:rPr>
                <w:rFonts w:ascii="Times New Roman" w:hAnsi="Times New Roman" w:cs="Times New Roman"/>
                <w:sz w:val="20"/>
                <w:szCs w:val="20"/>
              </w:rPr>
            </w:pPr>
            <w:r w:rsidRPr="00340DE6">
              <w:rPr>
                <w:rFonts w:ascii="Times New Roman" w:hAnsi="Times New Roman" w:cs="Times New Roman"/>
                <w:sz w:val="20"/>
                <w:szCs w:val="20"/>
              </w:rPr>
              <w:t>(3 points)</w:t>
            </w:r>
            <w:r w:rsidRPr="00340DE6">
              <w:rPr>
                <w:rFonts w:ascii="Times New Roman" w:hAnsi="Times New Roman" w:cs="Times New Roman"/>
                <w:sz w:val="20"/>
                <w:szCs w:val="20"/>
              </w:rPr>
              <w:tab/>
            </w:r>
          </w:p>
        </w:tc>
        <w:tc>
          <w:tcPr>
            <w:tcW w:w="2338" w:type="dxa"/>
          </w:tcPr>
          <w:p w:rsidR="00626CC3" w:rsidRPr="00340DE6" w:rsidRDefault="00865E6F" w:rsidP="00673C2B">
            <w:pPr>
              <w:rPr>
                <w:rFonts w:ascii="Times New Roman" w:hAnsi="Times New Roman" w:cs="Times New Roman"/>
                <w:sz w:val="20"/>
                <w:szCs w:val="20"/>
              </w:rPr>
            </w:pPr>
            <w:r w:rsidRPr="00340DE6">
              <w:rPr>
                <w:rFonts w:ascii="Times New Roman" w:hAnsi="Times New Roman" w:cs="Times New Roman"/>
                <w:sz w:val="20"/>
                <w:szCs w:val="20"/>
              </w:rPr>
              <w:t>The website and journal article strongly link to topic</w:t>
            </w:r>
          </w:p>
          <w:p w:rsidR="00626CC3" w:rsidRPr="00340DE6" w:rsidRDefault="00626CC3" w:rsidP="00673C2B">
            <w:pPr>
              <w:rPr>
                <w:rFonts w:ascii="Times New Roman" w:hAnsi="Times New Roman" w:cs="Times New Roman"/>
                <w:sz w:val="20"/>
                <w:szCs w:val="20"/>
              </w:rPr>
            </w:pPr>
            <w:r w:rsidRPr="00340DE6">
              <w:rPr>
                <w:rFonts w:ascii="Times New Roman" w:hAnsi="Times New Roman" w:cs="Times New Roman"/>
                <w:sz w:val="20"/>
                <w:szCs w:val="20"/>
              </w:rPr>
              <w:t>(5 points)</w:t>
            </w:r>
          </w:p>
          <w:p w:rsidR="00626CC3" w:rsidRPr="00340DE6" w:rsidRDefault="00626CC3" w:rsidP="00673C2B">
            <w:pPr>
              <w:rPr>
                <w:rFonts w:ascii="Times New Roman" w:hAnsi="Times New Roman" w:cs="Times New Roman"/>
                <w:sz w:val="20"/>
                <w:szCs w:val="20"/>
              </w:rPr>
            </w:pPr>
            <w:r w:rsidRPr="00340DE6">
              <w:rPr>
                <w:rFonts w:ascii="Times New Roman" w:hAnsi="Times New Roman" w:cs="Times New Roman"/>
                <w:sz w:val="20"/>
                <w:szCs w:val="20"/>
              </w:rPr>
              <w:tab/>
            </w:r>
          </w:p>
        </w:tc>
      </w:tr>
      <w:tr w:rsidR="0003445F" w:rsidTr="00673C2B">
        <w:tc>
          <w:tcPr>
            <w:tcW w:w="2337" w:type="dxa"/>
          </w:tcPr>
          <w:p w:rsidR="0003445F" w:rsidRPr="00340DE6" w:rsidRDefault="0003445F" w:rsidP="00673C2B">
            <w:pPr>
              <w:rPr>
                <w:sz w:val="20"/>
                <w:szCs w:val="20"/>
              </w:rPr>
            </w:pPr>
            <w:r w:rsidRPr="00340DE6">
              <w:rPr>
                <w:sz w:val="20"/>
                <w:szCs w:val="20"/>
              </w:rPr>
              <w:t xml:space="preserve">APA or MLA Guidelines </w:t>
            </w:r>
          </w:p>
          <w:p w:rsidR="0003445F" w:rsidRPr="00340DE6" w:rsidRDefault="0003445F" w:rsidP="00673C2B">
            <w:pPr>
              <w:rPr>
                <w:sz w:val="20"/>
                <w:szCs w:val="20"/>
              </w:rPr>
            </w:pPr>
            <w:r w:rsidRPr="00340DE6">
              <w:rPr>
                <w:sz w:val="20"/>
                <w:szCs w:val="20"/>
              </w:rPr>
              <w:t>(includes title page, content, &amp; reference page)</w:t>
            </w:r>
          </w:p>
        </w:tc>
        <w:tc>
          <w:tcPr>
            <w:tcW w:w="2337" w:type="dxa"/>
          </w:tcPr>
          <w:p w:rsidR="0003445F" w:rsidRPr="00340DE6" w:rsidRDefault="0003445F" w:rsidP="00673C2B">
            <w:pPr>
              <w:rPr>
                <w:sz w:val="20"/>
                <w:szCs w:val="20"/>
              </w:rPr>
            </w:pPr>
            <w:r w:rsidRPr="00340DE6">
              <w:rPr>
                <w:sz w:val="20"/>
                <w:szCs w:val="20"/>
              </w:rPr>
              <w:t>Missing many elements of APA or MLA guidelines</w:t>
            </w:r>
            <w:r w:rsidR="00857EEA">
              <w:rPr>
                <w:sz w:val="20"/>
                <w:szCs w:val="20"/>
              </w:rPr>
              <w:t xml:space="preserve"> (1 point)</w:t>
            </w:r>
          </w:p>
        </w:tc>
        <w:tc>
          <w:tcPr>
            <w:tcW w:w="2338" w:type="dxa"/>
          </w:tcPr>
          <w:p w:rsidR="00857EEA" w:rsidRDefault="0003445F" w:rsidP="00673C2B">
            <w:pPr>
              <w:rPr>
                <w:sz w:val="20"/>
                <w:szCs w:val="20"/>
              </w:rPr>
            </w:pPr>
            <w:r w:rsidRPr="00340DE6">
              <w:rPr>
                <w:sz w:val="20"/>
                <w:szCs w:val="20"/>
              </w:rPr>
              <w:t>Some errors using APA or MLA guidelines</w:t>
            </w:r>
            <w:r w:rsidR="00857EEA">
              <w:rPr>
                <w:sz w:val="20"/>
                <w:szCs w:val="20"/>
              </w:rPr>
              <w:t xml:space="preserve"> </w:t>
            </w:r>
          </w:p>
          <w:p w:rsidR="0003445F" w:rsidRPr="00340DE6" w:rsidRDefault="00857EEA" w:rsidP="00673C2B">
            <w:pPr>
              <w:rPr>
                <w:sz w:val="20"/>
                <w:szCs w:val="20"/>
              </w:rPr>
            </w:pPr>
            <w:r>
              <w:rPr>
                <w:sz w:val="20"/>
                <w:szCs w:val="20"/>
              </w:rPr>
              <w:t>(3 points)</w:t>
            </w:r>
          </w:p>
        </w:tc>
        <w:tc>
          <w:tcPr>
            <w:tcW w:w="2338" w:type="dxa"/>
          </w:tcPr>
          <w:p w:rsidR="0003445F" w:rsidRDefault="0003445F" w:rsidP="00673C2B">
            <w:pPr>
              <w:rPr>
                <w:sz w:val="20"/>
                <w:szCs w:val="20"/>
              </w:rPr>
            </w:pPr>
            <w:r w:rsidRPr="00340DE6">
              <w:rPr>
                <w:sz w:val="20"/>
                <w:szCs w:val="20"/>
              </w:rPr>
              <w:t>Minimal errors using APA or MLA guidelines</w:t>
            </w:r>
          </w:p>
          <w:p w:rsidR="00857EEA" w:rsidRPr="00340DE6" w:rsidRDefault="00857EEA" w:rsidP="00673C2B">
            <w:pPr>
              <w:rPr>
                <w:sz w:val="20"/>
                <w:szCs w:val="20"/>
              </w:rPr>
            </w:pPr>
            <w:r>
              <w:rPr>
                <w:sz w:val="20"/>
                <w:szCs w:val="20"/>
              </w:rPr>
              <w:t>(5 points)</w:t>
            </w:r>
          </w:p>
        </w:tc>
      </w:tr>
      <w:tr w:rsidR="00857EEA" w:rsidTr="00857EEA">
        <w:tc>
          <w:tcPr>
            <w:tcW w:w="9350" w:type="dxa"/>
            <w:gridSpan w:val="4"/>
            <w:shd w:val="clear" w:color="auto" w:fill="D9D9D9" w:themeFill="background1" w:themeFillShade="D9"/>
          </w:tcPr>
          <w:p w:rsidR="00857EEA" w:rsidRPr="00340DE6" w:rsidRDefault="00857EEA" w:rsidP="00673C2B">
            <w:pPr>
              <w:rPr>
                <w:sz w:val="20"/>
                <w:szCs w:val="20"/>
              </w:rPr>
            </w:pPr>
            <w:r>
              <w:rPr>
                <w:sz w:val="20"/>
                <w:szCs w:val="20"/>
              </w:rPr>
              <w:t xml:space="preserve">                                                                                                                                                  Total 25 points</w:t>
            </w:r>
          </w:p>
        </w:tc>
      </w:tr>
    </w:tbl>
    <w:p w:rsidR="00626CC3" w:rsidRDefault="00626CC3" w:rsidP="00A81006">
      <w:pPr>
        <w:spacing w:after="160" w:line="259" w:lineRule="auto"/>
        <w:rPr>
          <w:b/>
          <w:u w:val="single"/>
        </w:rPr>
      </w:pPr>
    </w:p>
    <w:p w:rsidR="00041642" w:rsidRDefault="00041642" w:rsidP="00A81006">
      <w:pPr>
        <w:spacing w:after="160" w:line="259" w:lineRule="auto"/>
        <w:rPr>
          <w:b/>
          <w:u w:val="single"/>
        </w:rPr>
      </w:pPr>
    </w:p>
    <w:p w:rsidR="009C05DE" w:rsidRDefault="009C05DE" w:rsidP="009C05DE">
      <w:pPr>
        <w:spacing w:after="160" w:line="259" w:lineRule="auto"/>
        <w:jc w:val="center"/>
        <w:rPr>
          <w:b/>
        </w:rPr>
      </w:pPr>
    </w:p>
    <w:p w:rsidR="009C05DE" w:rsidRDefault="009C05DE" w:rsidP="009C05DE">
      <w:pPr>
        <w:spacing w:after="160" w:line="259" w:lineRule="auto"/>
        <w:jc w:val="center"/>
        <w:rPr>
          <w:b/>
        </w:rPr>
      </w:pPr>
    </w:p>
    <w:p w:rsidR="009C05DE" w:rsidRDefault="009C05DE" w:rsidP="009C05DE">
      <w:pPr>
        <w:spacing w:after="160" w:line="259" w:lineRule="auto"/>
        <w:jc w:val="center"/>
        <w:rPr>
          <w:b/>
        </w:rPr>
      </w:pPr>
    </w:p>
    <w:p w:rsidR="00E30EE8" w:rsidRDefault="00E30EE8" w:rsidP="009C05DE">
      <w:pPr>
        <w:spacing w:after="160" w:line="259" w:lineRule="auto"/>
        <w:jc w:val="center"/>
        <w:rPr>
          <w:b/>
        </w:rPr>
      </w:pPr>
    </w:p>
    <w:p w:rsidR="00E30EE8" w:rsidRDefault="00E30EE8" w:rsidP="009C05DE">
      <w:pPr>
        <w:spacing w:after="160" w:line="259" w:lineRule="auto"/>
        <w:jc w:val="center"/>
        <w:rPr>
          <w:b/>
        </w:rPr>
      </w:pPr>
    </w:p>
    <w:p w:rsidR="00041642" w:rsidRDefault="009C05DE" w:rsidP="009C05DE">
      <w:pPr>
        <w:spacing w:after="160" w:line="259" w:lineRule="auto"/>
        <w:jc w:val="center"/>
        <w:rPr>
          <w:b/>
        </w:rPr>
      </w:pPr>
      <w:r w:rsidRPr="009C05DE">
        <w:rPr>
          <w:b/>
        </w:rPr>
        <w:t>Appendix E</w:t>
      </w:r>
    </w:p>
    <w:p w:rsidR="009C05DE" w:rsidRDefault="009C05DE" w:rsidP="009C05DE">
      <w:pPr>
        <w:spacing w:after="160" w:line="259" w:lineRule="auto"/>
        <w:jc w:val="center"/>
        <w:rPr>
          <w:b/>
        </w:rPr>
      </w:pPr>
      <w:r>
        <w:rPr>
          <w:b/>
        </w:rPr>
        <w:t>Women’s Health Issue Research Paper</w:t>
      </w:r>
    </w:p>
    <w:p w:rsidR="009C05DE" w:rsidRPr="00DE5113" w:rsidRDefault="009C05DE" w:rsidP="009C05DE">
      <w:pPr>
        <w:spacing w:line="240" w:lineRule="auto"/>
        <w:rPr>
          <w:b/>
          <w:u w:val="single"/>
        </w:rPr>
      </w:pPr>
      <w:r w:rsidRPr="00DE5113">
        <w:rPr>
          <w:b/>
          <w:u w:val="single"/>
        </w:rPr>
        <w:t>OBJECTIVES:</w:t>
      </w:r>
    </w:p>
    <w:p w:rsidR="009C05DE" w:rsidRDefault="009C05DE" w:rsidP="009C05DE">
      <w:pPr>
        <w:pStyle w:val="BodyText"/>
        <w:rPr>
          <w:b w:val="0"/>
        </w:rPr>
      </w:pPr>
      <w:r>
        <w:rPr>
          <w:b w:val="0"/>
        </w:rPr>
        <w:lastRenderedPageBreak/>
        <w:t>The student will:</w:t>
      </w:r>
    </w:p>
    <w:p w:rsidR="009C05DE" w:rsidRPr="009C05DE" w:rsidRDefault="009C05DE" w:rsidP="007A18FE">
      <w:pPr>
        <w:pStyle w:val="BodyText"/>
        <w:numPr>
          <w:ilvl w:val="0"/>
          <w:numId w:val="28"/>
        </w:numPr>
        <w:rPr>
          <w:b w:val="0"/>
        </w:rPr>
      </w:pPr>
      <w:r>
        <w:rPr>
          <w:b w:val="0"/>
          <w:lang w:val="en-US"/>
        </w:rPr>
        <w:t>Identify credible websites and peer-reviewed articles on approved women’s health topic.</w:t>
      </w:r>
    </w:p>
    <w:p w:rsidR="009C05DE" w:rsidRPr="00974508" w:rsidRDefault="009C05DE" w:rsidP="007A18FE">
      <w:pPr>
        <w:pStyle w:val="BodyText"/>
        <w:numPr>
          <w:ilvl w:val="0"/>
          <w:numId w:val="28"/>
        </w:numPr>
        <w:rPr>
          <w:b w:val="0"/>
        </w:rPr>
      </w:pPr>
      <w:r>
        <w:rPr>
          <w:b w:val="0"/>
          <w:lang w:val="en-US"/>
        </w:rPr>
        <w:t>D</w:t>
      </w:r>
      <w:r w:rsidRPr="00974508">
        <w:rPr>
          <w:b w:val="0"/>
        </w:rPr>
        <w:t>emonstrate</w:t>
      </w:r>
      <w:r>
        <w:rPr>
          <w:b w:val="0"/>
          <w:lang w:val="en-US"/>
        </w:rPr>
        <w:t xml:space="preserve"> the</w:t>
      </w:r>
      <w:r w:rsidRPr="00974508">
        <w:rPr>
          <w:b w:val="0"/>
        </w:rPr>
        <w:t xml:space="preserve"> ability to critically read and analyze </w:t>
      </w:r>
      <w:r>
        <w:rPr>
          <w:b w:val="0"/>
          <w:lang w:val="en-US"/>
        </w:rPr>
        <w:t>content from professional websites and peer-reviewed journal articles.</w:t>
      </w:r>
    </w:p>
    <w:p w:rsidR="009C05DE" w:rsidRPr="00E30EE8" w:rsidRDefault="009C05DE" w:rsidP="007A18FE">
      <w:pPr>
        <w:pStyle w:val="BodyText"/>
        <w:numPr>
          <w:ilvl w:val="0"/>
          <w:numId w:val="28"/>
        </w:numPr>
        <w:rPr>
          <w:b w:val="0"/>
        </w:rPr>
      </w:pPr>
      <w:r>
        <w:rPr>
          <w:b w:val="0"/>
          <w:lang w:val="en-US"/>
        </w:rPr>
        <w:t>Present evidence from professional resources that address identified women’s health topic.</w:t>
      </w:r>
    </w:p>
    <w:p w:rsidR="00E30EE8" w:rsidRPr="00974508" w:rsidRDefault="00E30EE8" w:rsidP="007A18FE">
      <w:pPr>
        <w:pStyle w:val="BodyText"/>
        <w:numPr>
          <w:ilvl w:val="0"/>
          <w:numId w:val="28"/>
        </w:numPr>
        <w:rPr>
          <w:b w:val="0"/>
        </w:rPr>
      </w:pPr>
      <w:r>
        <w:rPr>
          <w:b w:val="0"/>
          <w:lang w:val="en-US"/>
        </w:rPr>
        <w:t>Cite sources to support thoughts using APA or MLA formatting guidelines.</w:t>
      </w:r>
    </w:p>
    <w:p w:rsidR="009C05DE" w:rsidRDefault="009C05DE" w:rsidP="009C05DE">
      <w:pPr>
        <w:spacing w:line="240" w:lineRule="auto"/>
        <w:rPr>
          <w:b/>
          <w:u w:val="single"/>
        </w:rPr>
      </w:pPr>
      <w:r w:rsidRPr="009C05DE">
        <w:rPr>
          <w:b/>
          <w:u w:val="single"/>
        </w:rPr>
        <w:t>Purpose</w:t>
      </w:r>
      <w:r w:rsidR="00041E1B">
        <w:rPr>
          <w:b/>
          <w:u w:val="single"/>
        </w:rPr>
        <w:t>:</w:t>
      </w:r>
    </w:p>
    <w:p w:rsidR="00041E1B" w:rsidRPr="00EE1DA0" w:rsidRDefault="00041E1B" w:rsidP="009C05DE">
      <w:pPr>
        <w:spacing w:line="240" w:lineRule="auto"/>
      </w:pPr>
      <w:r w:rsidRPr="00EE1DA0">
        <w:t>The purpose of this assignment is to demonstrate</w:t>
      </w:r>
      <w:r w:rsidR="00EE1DA0" w:rsidRPr="00EE1DA0">
        <w:t xml:space="preserve"> the ability to research, analyze, integrate credible information about a current women’s health issue.</w:t>
      </w:r>
    </w:p>
    <w:p w:rsidR="00EE1DA0" w:rsidRDefault="00EE1DA0" w:rsidP="009C05DE">
      <w:pPr>
        <w:spacing w:line="240" w:lineRule="auto"/>
        <w:rPr>
          <w:b/>
          <w:u w:val="single"/>
        </w:rPr>
      </w:pPr>
    </w:p>
    <w:p w:rsidR="00041E1B" w:rsidRDefault="0023028C" w:rsidP="009C05DE">
      <w:pPr>
        <w:spacing w:line="240" w:lineRule="auto"/>
        <w:rPr>
          <w:b/>
          <w:u w:val="single"/>
        </w:rPr>
      </w:pPr>
      <w:r>
        <w:rPr>
          <w:b/>
          <w:u w:val="single"/>
        </w:rPr>
        <w:t xml:space="preserve">Paper </w:t>
      </w:r>
      <w:r w:rsidR="00041E1B">
        <w:rPr>
          <w:b/>
          <w:u w:val="single"/>
        </w:rPr>
        <w:t>Guidelines:</w:t>
      </w:r>
    </w:p>
    <w:p w:rsidR="00041E1B" w:rsidRDefault="00041E1B" w:rsidP="009C05DE">
      <w:pPr>
        <w:spacing w:line="240" w:lineRule="auto"/>
        <w:rPr>
          <w:b/>
          <w:u w:val="single"/>
        </w:rPr>
      </w:pPr>
    </w:p>
    <w:p w:rsidR="009C05DE" w:rsidRDefault="00302453" w:rsidP="009C05DE">
      <w:pPr>
        <w:spacing w:after="160" w:line="259" w:lineRule="auto"/>
      </w:pPr>
      <w:r w:rsidRPr="00302453">
        <w:t xml:space="preserve">After identifying an approved women’s health topic. Complete a literature search via journals and professional websites for a total of at least five sources. Three of the sources must come from peer-reviewed journals. The remaining two sources are credible websites (.gov, .edu., org). </w:t>
      </w:r>
      <w:r w:rsidR="00E30EE8">
        <w:t xml:space="preserve">Review feedback received from Website and Journal search assignment. </w:t>
      </w:r>
      <w:r w:rsidRPr="00302453">
        <w:t>Develop a research paper on a topic concerning a women’s health issue (e.g., female genital mutilation, ovarian cancer, sex-trafficking, etc.). The paper needs to be five pages written in MLA or APA Format.</w:t>
      </w:r>
      <w:r w:rsidR="002C769D">
        <w:t xml:space="preserve"> </w:t>
      </w:r>
      <w:r w:rsidR="002C769D" w:rsidRPr="00DE5113">
        <w:t>(be sure to include a title page, introduction, summary and conclusion and references that are no longer than 5 years old in the paper), in a paper no longer than 6 typed pages (excluding the title page and references) using Times New Roman 12 point font and double spacing throughout address the criteria below:</w:t>
      </w:r>
    </w:p>
    <w:p w:rsidR="00113CC6" w:rsidRPr="000A477F" w:rsidRDefault="00113CC6" w:rsidP="009C05DE">
      <w:pPr>
        <w:spacing w:after="160" w:line="259" w:lineRule="auto"/>
        <w:rPr>
          <w:b/>
          <w:u w:val="single"/>
        </w:rPr>
      </w:pPr>
      <w:r w:rsidRPr="000A477F">
        <w:rPr>
          <w:b/>
          <w:u w:val="single"/>
        </w:rPr>
        <w:t>Criteria:</w:t>
      </w:r>
    </w:p>
    <w:p w:rsidR="00113CC6" w:rsidRDefault="00113CC6" w:rsidP="009C05DE">
      <w:pPr>
        <w:spacing w:after="160" w:line="259" w:lineRule="auto"/>
      </w:pPr>
      <w:r>
        <w:t xml:space="preserve">1) </w:t>
      </w:r>
      <w:r w:rsidR="002C769D">
        <w:t>Describe</w:t>
      </w:r>
      <w:r>
        <w:t xml:space="preserve"> the topic</w:t>
      </w:r>
      <w:r w:rsidR="000A477F">
        <w:t xml:space="preserve"> (define, briefly explain issue, prevalence in US versus abroad, and why it is important to address)</w:t>
      </w:r>
    </w:p>
    <w:p w:rsidR="000A477F" w:rsidRDefault="00113CC6" w:rsidP="009C05DE">
      <w:pPr>
        <w:spacing w:after="160" w:line="259" w:lineRule="auto"/>
      </w:pPr>
      <w:r>
        <w:t>2) Summar</w:t>
      </w:r>
      <w:r w:rsidR="000A477F">
        <w:t>y</w:t>
      </w:r>
      <w:r>
        <w:t xml:space="preserve"> </w:t>
      </w:r>
      <w:r w:rsidR="000A477F">
        <w:t xml:space="preserve">of </w:t>
      </w:r>
      <w:r>
        <w:t xml:space="preserve">the findings from the journal articles and </w:t>
      </w:r>
      <w:r w:rsidR="000A477F">
        <w:t xml:space="preserve">websites. </w:t>
      </w:r>
      <w:r w:rsidR="002C769D">
        <w:t xml:space="preserve">Authors may not always agree on a topic. </w:t>
      </w:r>
      <w:r w:rsidR="000A477F">
        <w:t>Be sure to include different perspectives</w:t>
      </w:r>
      <w:r w:rsidR="002C769D">
        <w:t xml:space="preserve"> in a non-biased manner</w:t>
      </w:r>
      <w:r w:rsidR="000A477F">
        <w:t xml:space="preserve">. </w:t>
      </w:r>
    </w:p>
    <w:p w:rsidR="00113CC6" w:rsidRDefault="000A477F" w:rsidP="009C05DE">
      <w:pPr>
        <w:spacing w:after="160" w:line="259" w:lineRule="auto"/>
      </w:pPr>
      <w:r>
        <w:t>3) Analysis of the</w:t>
      </w:r>
      <w:r w:rsidR="00113CC6">
        <w:t xml:space="preserve"> findings</w:t>
      </w:r>
      <w:r>
        <w:t>:</w:t>
      </w:r>
      <w:r w:rsidR="00113CC6">
        <w:t xml:space="preserve"> </w:t>
      </w:r>
      <w:r w:rsidR="002C769D">
        <w:t>Based on your research, h</w:t>
      </w:r>
      <w:r w:rsidR="00113CC6">
        <w:t xml:space="preserve">ow could this impact </w:t>
      </w:r>
      <w:r>
        <w:t>society from a system’s perspective</w:t>
      </w:r>
      <w:r w:rsidR="002C769D">
        <w:t xml:space="preserve"> (woman/child, parents, family, community, state/territory, globally</w:t>
      </w:r>
      <w:r w:rsidR="00113CC6">
        <w:t xml:space="preserve">?  How </w:t>
      </w:r>
      <w:r>
        <w:t>does</w:t>
      </w:r>
      <w:r w:rsidR="00113CC6">
        <w:t xml:space="preserve"> this impact disease morbidity and/or mortality</w:t>
      </w:r>
      <w:r>
        <w:t xml:space="preserve"> of the nation and globally</w:t>
      </w:r>
      <w:r w:rsidR="00113CC6">
        <w:t>?</w:t>
      </w:r>
    </w:p>
    <w:p w:rsidR="002C769D" w:rsidRDefault="002C769D" w:rsidP="009C05DE">
      <w:pPr>
        <w:spacing w:after="160" w:line="259" w:lineRule="auto"/>
      </w:pPr>
      <w:r>
        <w:t>4) Summary of topic</w:t>
      </w:r>
    </w:p>
    <w:p w:rsidR="002C769D" w:rsidRDefault="002C769D" w:rsidP="009C05DE">
      <w:pPr>
        <w:spacing w:after="160" w:line="259" w:lineRule="auto"/>
      </w:pPr>
      <w:r>
        <w:t>5) Conclusion</w:t>
      </w:r>
    </w:p>
    <w:p w:rsidR="006117AD" w:rsidRDefault="006117AD" w:rsidP="009C05DE">
      <w:pPr>
        <w:spacing w:after="160" w:line="259" w:lineRule="auto"/>
      </w:pPr>
      <w:r>
        <w:t>6) References</w:t>
      </w:r>
    </w:p>
    <w:p w:rsidR="0023028C" w:rsidRPr="00DE5113" w:rsidRDefault="0023028C" w:rsidP="0023028C">
      <w:pPr>
        <w:spacing w:line="240" w:lineRule="auto"/>
      </w:pPr>
      <w:r w:rsidRPr="00DE5113">
        <w:br/>
      </w:r>
    </w:p>
    <w:p w:rsidR="0023028C" w:rsidRPr="00DE5113" w:rsidRDefault="0023028C" w:rsidP="0023028C">
      <w:pPr>
        <w:spacing w:line="240" w:lineRule="auto"/>
      </w:pPr>
    </w:p>
    <w:p w:rsidR="0023028C" w:rsidRPr="00DE5113" w:rsidRDefault="0023028C" w:rsidP="0023028C">
      <w:pPr>
        <w:keepNext/>
        <w:spacing w:line="240" w:lineRule="auto"/>
        <w:rPr>
          <w:b/>
          <w:u w:val="single"/>
        </w:rPr>
      </w:pPr>
    </w:p>
    <w:p w:rsidR="0023028C" w:rsidRPr="00DE5113" w:rsidRDefault="0023028C" w:rsidP="0023028C">
      <w:pPr>
        <w:spacing w:line="259" w:lineRule="auto"/>
        <w:rPr>
          <w:b/>
        </w:rPr>
      </w:pPr>
      <w:r w:rsidRPr="00DE5113">
        <w:rPr>
          <w:b/>
        </w:rPr>
        <w:t>APA</w:t>
      </w:r>
      <w:r>
        <w:rPr>
          <w:b/>
        </w:rPr>
        <w:t>/MLA</w:t>
      </w:r>
      <w:r w:rsidRPr="00DE5113">
        <w:rPr>
          <w:b/>
        </w:rPr>
        <w:t xml:space="preserve"> Guidance: INTRODUCTIONS, SUMMARIES AND CONCLUSIONS</w:t>
      </w:r>
    </w:p>
    <w:p w:rsidR="0023028C" w:rsidRPr="00DE5113" w:rsidRDefault="0023028C" w:rsidP="0023028C">
      <w:pPr>
        <w:spacing w:line="240" w:lineRule="auto"/>
      </w:pPr>
      <w:r w:rsidRPr="00DE5113">
        <w:lastRenderedPageBreak/>
        <w:tab/>
        <w:t>To better organize your thoughts and your written paper include an introduction before the main text.  When you have finished reviewing the pertinent literature and applying these ideas to nursing and your personal life or practice, summarize the main points in a brief paragraph.  Then write a concluding paragraph to the paper following the guidelines attached.  In other words, (I can’t recall exactly whose words!)  “Tell ‘em what you are going to tell them.  Tell them.  Then tell them what you told them.”  By the way, make it sound non-repetitious!</w:t>
      </w:r>
    </w:p>
    <w:p w:rsidR="0023028C" w:rsidRPr="00DE5113" w:rsidRDefault="0023028C" w:rsidP="0023028C">
      <w:pPr>
        <w:spacing w:line="240" w:lineRule="auto"/>
      </w:pPr>
    </w:p>
    <w:p w:rsidR="0023028C" w:rsidRPr="00DE5113" w:rsidRDefault="0023028C" w:rsidP="0023028C">
      <w:pPr>
        <w:keepNext/>
        <w:spacing w:line="240" w:lineRule="auto"/>
        <w:jc w:val="center"/>
      </w:pPr>
      <w:r w:rsidRPr="00DE5113">
        <w:rPr>
          <w:b/>
        </w:rPr>
        <w:t>INTRODUCTORY PARAGRAPH</w:t>
      </w:r>
    </w:p>
    <w:p w:rsidR="0023028C" w:rsidRPr="00DE5113" w:rsidRDefault="0023028C" w:rsidP="0023028C">
      <w:pPr>
        <w:spacing w:line="240" w:lineRule="auto"/>
      </w:pPr>
      <w:r w:rsidRPr="00DE5113">
        <w:tab/>
        <w:t>Introductions are important.  Start with a statement of the problem such as “Organs for donation are in short supply” or “A recent development in staffing that is of concern to the nursing profession is the use of registered care assistants.”  Then briefly summarize what you intend to address in your paper, e.g. “This paper will examine some of the reasons for the short supply of organs for transplant, some suggestions for ways to increase the supply.  The steps in organ procurement and the role of the nurse in the organ procurement process will be described.”  The organization of the body of the paper should be reflected in this paragraph.  Review advice given in APA</w:t>
      </w:r>
      <w:r>
        <w:t xml:space="preserve"> or MLA</w:t>
      </w:r>
      <w:r w:rsidRPr="00DE5113">
        <w:t xml:space="preserve"> Manual on writing an abstract.  Although the introductory paragraph for a paper/report differs from an abstract in some respects, </w:t>
      </w:r>
      <w:r w:rsidRPr="00DE5113">
        <w:rPr>
          <w:u w:val="single"/>
        </w:rPr>
        <w:t>the ideas for condensing a larger body of writing are useful</w:t>
      </w:r>
      <w:r w:rsidRPr="00DE5113">
        <w:t xml:space="preserve">. </w:t>
      </w:r>
    </w:p>
    <w:p w:rsidR="0023028C" w:rsidRPr="00DE5113" w:rsidRDefault="0023028C" w:rsidP="0023028C">
      <w:pPr>
        <w:spacing w:line="240" w:lineRule="auto"/>
      </w:pPr>
    </w:p>
    <w:p w:rsidR="0023028C" w:rsidRPr="00DE5113" w:rsidRDefault="0023028C" w:rsidP="0023028C">
      <w:pPr>
        <w:keepNext/>
        <w:spacing w:line="240" w:lineRule="auto"/>
        <w:jc w:val="center"/>
        <w:rPr>
          <w:b/>
        </w:rPr>
      </w:pPr>
      <w:r w:rsidRPr="00DE5113">
        <w:rPr>
          <w:b/>
        </w:rPr>
        <w:t>SUMMARY AND CONCLUSIONS</w:t>
      </w:r>
    </w:p>
    <w:p w:rsidR="0023028C" w:rsidRPr="00DE5113" w:rsidRDefault="0023028C" w:rsidP="0023028C">
      <w:pPr>
        <w:spacing w:line="240" w:lineRule="auto"/>
      </w:pPr>
      <w:r w:rsidRPr="00DE5113">
        <w:t xml:space="preserve">A Summary and the Conclusions are </w:t>
      </w:r>
      <w:r w:rsidRPr="00DE5113">
        <w:rPr>
          <w:u w:val="single"/>
        </w:rPr>
        <w:t>not</w:t>
      </w:r>
      <w:r w:rsidRPr="00DE5113">
        <w:t xml:space="preserve"> synonymous, so set them apart as separate</w:t>
      </w:r>
    </w:p>
    <w:p w:rsidR="0023028C" w:rsidRPr="00DE5113" w:rsidRDefault="0023028C" w:rsidP="0023028C">
      <w:pPr>
        <w:spacing w:line="240" w:lineRule="auto"/>
      </w:pPr>
      <w:r w:rsidRPr="00DE5113">
        <w:t>sections designated with a heading that is in accord</w:t>
      </w:r>
      <w:r>
        <w:t>ance</w:t>
      </w:r>
      <w:r w:rsidRPr="00DE5113">
        <w:t xml:space="preserve"> with other headings used in your paper. </w:t>
      </w:r>
    </w:p>
    <w:p w:rsidR="0023028C" w:rsidRPr="00DE5113" w:rsidRDefault="0023028C" w:rsidP="0023028C">
      <w:pPr>
        <w:keepNext/>
        <w:keepLines/>
        <w:spacing w:before="200" w:line="240" w:lineRule="auto"/>
        <w:rPr>
          <w:b/>
          <w:u w:val="single"/>
        </w:rPr>
      </w:pPr>
      <w:r w:rsidRPr="00DE5113">
        <w:rPr>
          <w:b/>
          <w:u w:val="single"/>
        </w:rPr>
        <w:t xml:space="preserve">Summary </w:t>
      </w:r>
    </w:p>
    <w:p w:rsidR="0023028C" w:rsidRPr="00DE5113" w:rsidRDefault="0023028C" w:rsidP="0023028C">
      <w:pPr>
        <w:spacing w:line="240" w:lineRule="auto"/>
      </w:pPr>
      <w:r w:rsidRPr="00DE5113">
        <w:tab/>
        <w:t>1.</w:t>
      </w:r>
      <w:r w:rsidRPr="00DE5113">
        <w:tab/>
        <w:t xml:space="preserve">A summary constitutes a brief review of the </w:t>
      </w:r>
      <w:r w:rsidRPr="00DE5113">
        <w:rPr>
          <w:u w:val="single"/>
        </w:rPr>
        <w:t>main</w:t>
      </w:r>
      <w:r w:rsidRPr="00DE5113">
        <w:t xml:space="preserve"> points addressed in your</w:t>
      </w:r>
    </w:p>
    <w:p w:rsidR="0023028C" w:rsidRPr="00DE5113" w:rsidRDefault="0023028C" w:rsidP="0023028C">
      <w:pPr>
        <w:spacing w:line="240" w:lineRule="auto"/>
      </w:pPr>
      <w:r w:rsidRPr="00DE5113">
        <w:tab/>
      </w:r>
      <w:r w:rsidRPr="00DE5113">
        <w:tab/>
        <w:t>paper/report/literature review.</w:t>
      </w:r>
    </w:p>
    <w:p w:rsidR="0023028C" w:rsidRPr="00DE5113" w:rsidRDefault="0023028C" w:rsidP="0023028C">
      <w:pPr>
        <w:spacing w:line="240" w:lineRule="auto"/>
      </w:pPr>
      <w:r w:rsidRPr="00DE5113">
        <w:tab/>
        <w:t>2.</w:t>
      </w:r>
      <w:r w:rsidRPr="00DE5113">
        <w:tab/>
        <w:t>Your summary should reflect the same major points which, in your introduction,</w:t>
      </w:r>
    </w:p>
    <w:p w:rsidR="0023028C" w:rsidRPr="00DE5113" w:rsidRDefault="0023028C" w:rsidP="0023028C">
      <w:pPr>
        <w:spacing w:line="240" w:lineRule="auto"/>
      </w:pPr>
      <w:r w:rsidRPr="00DE5113">
        <w:tab/>
      </w:r>
      <w:r w:rsidRPr="00DE5113">
        <w:tab/>
        <w:t>indicated you would be discussing.</w:t>
      </w:r>
    </w:p>
    <w:p w:rsidR="0023028C" w:rsidRPr="00DE5113" w:rsidRDefault="0023028C" w:rsidP="0023028C">
      <w:pPr>
        <w:spacing w:line="240" w:lineRule="auto"/>
      </w:pPr>
      <w:r w:rsidRPr="00DE5113">
        <w:tab/>
        <w:t>3.</w:t>
      </w:r>
      <w:r w:rsidRPr="00DE5113">
        <w:tab/>
        <w:t xml:space="preserve">New information should not be introduced, and quoted sources generally should </w:t>
      </w:r>
    </w:p>
    <w:p w:rsidR="0023028C" w:rsidRPr="00DE5113" w:rsidRDefault="0023028C" w:rsidP="0023028C">
      <w:pPr>
        <w:spacing w:line="240" w:lineRule="auto"/>
      </w:pPr>
      <w:r w:rsidRPr="00DE5113">
        <w:tab/>
      </w:r>
      <w:r w:rsidRPr="00DE5113">
        <w:tab/>
        <w:t>be avoided.</w:t>
      </w:r>
    </w:p>
    <w:p w:rsidR="0023028C" w:rsidRPr="00DE5113" w:rsidRDefault="0023028C" w:rsidP="0023028C">
      <w:pPr>
        <w:spacing w:line="240" w:lineRule="auto"/>
      </w:pPr>
      <w:r w:rsidRPr="00DE5113">
        <w:tab/>
        <w:t>4.</w:t>
      </w:r>
      <w:r w:rsidRPr="00DE5113">
        <w:tab/>
        <w:t>Avoid the personal voice.</w:t>
      </w:r>
    </w:p>
    <w:p w:rsidR="0023028C" w:rsidRPr="00DE5113" w:rsidRDefault="0023028C" w:rsidP="0023028C">
      <w:pPr>
        <w:keepNext/>
        <w:keepLines/>
        <w:spacing w:before="200" w:line="240" w:lineRule="auto"/>
        <w:rPr>
          <w:b/>
          <w:u w:val="single"/>
        </w:rPr>
      </w:pPr>
      <w:r w:rsidRPr="00DE5113">
        <w:rPr>
          <w:b/>
          <w:u w:val="single"/>
        </w:rPr>
        <w:t>Conclusions</w:t>
      </w:r>
    </w:p>
    <w:p w:rsidR="0023028C" w:rsidRPr="00DE5113" w:rsidRDefault="0023028C" w:rsidP="0023028C">
      <w:pPr>
        <w:spacing w:line="240" w:lineRule="auto"/>
      </w:pPr>
      <w:r w:rsidRPr="00DE5113">
        <w:tab/>
        <w:t>1.</w:t>
      </w:r>
      <w:r w:rsidRPr="00DE5113">
        <w:tab/>
        <w:t>Use the personal voice.  This is one of the few places in scientific (as opposed to</w:t>
      </w:r>
    </w:p>
    <w:p w:rsidR="0023028C" w:rsidRPr="00DE5113" w:rsidRDefault="0023028C" w:rsidP="0023028C">
      <w:pPr>
        <w:spacing w:line="240" w:lineRule="auto"/>
        <w:ind w:left="864" w:firstLine="5"/>
      </w:pPr>
      <w:r w:rsidRPr="00DE5113">
        <w:tab/>
        <w:t xml:space="preserve">anecdotal professional) writing where the personal voice is used.  In fact, you are </w:t>
      </w:r>
      <w:r w:rsidRPr="00DE5113">
        <w:tab/>
        <w:t xml:space="preserve">expected to state your own ideas, beliefs, and/or recommendations and to do </w:t>
      </w:r>
    </w:p>
    <w:p w:rsidR="0023028C" w:rsidRPr="00DE5113" w:rsidRDefault="0023028C" w:rsidP="0023028C">
      <w:pPr>
        <w:spacing w:line="240" w:lineRule="auto"/>
        <w:ind w:left="864" w:firstLine="5"/>
      </w:pPr>
      <w:r w:rsidRPr="00DE5113">
        <w:tab/>
        <w:t>so, without having to qualify them with support from the literature.  (One other</w:t>
      </w:r>
    </w:p>
    <w:p w:rsidR="0023028C" w:rsidRPr="00DE5113" w:rsidRDefault="0023028C" w:rsidP="0023028C">
      <w:pPr>
        <w:spacing w:line="240" w:lineRule="auto"/>
        <w:ind w:left="864" w:firstLine="5"/>
      </w:pPr>
      <w:r w:rsidRPr="00DE5113">
        <w:tab/>
        <w:t>place where the personal voice is used</w:t>
      </w:r>
      <w:r>
        <w:t>.</w:t>
      </w:r>
      <w:r w:rsidRPr="00DE5113">
        <w:t xml:space="preserve"> </w:t>
      </w:r>
    </w:p>
    <w:p w:rsidR="0023028C" w:rsidRPr="00DE5113" w:rsidRDefault="0023028C" w:rsidP="0023028C">
      <w:pPr>
        <w:spacing w:line="240" w:lineRule="auto"/>
      </w:pPr>
      <w:r w:rsidRPr="00DE5113">
        <w:tab/>
        <w:t>2.</w:t>
      </w:r>
      <w:r w:rsidRPr="00DE5113">
        <w:tab/>
        <w:t>New information and quoted sources generally should be avoided.</w:t>
      </w:r>
    </w:p>
    <w:p w:rsidR="0023028C" w:rsidRPr="00DE5113" w:rsidRDefault="0023028C" w:rsidP="0023028C">
      <w:pPr>
        <w:spacing w:line="240" w:lineRule="auto"/>
        <w:ind w:left="1440" w:hanging="1008"/>
      </w:pPr>
      <w:r w:rsidRPr="00DE5113">
        <w:t xml:space="preserve">     3.</w:t>
      </w:r>
      <w:r w:rsidRPr="00DE5113">
        <w:tab/>
        <w:t>The thought process for this section begins with the idea expressed in a statement such as: “Based on the findings from my investigation (or review of the literature), conclude (or think or believe or recommend) that…”  Such a</w:t>
      </w:r>
    </w:p>
    <w:p w:rsidR="0023028C" w:rsidRPr="00DE5113" w:rsidRDefault="0023028C" w:rsidP="0023028C">
      <w:pPr>
        <w:spacing w:line="240" w:lineRule="auto"/>
        <w:ind w:left="864" w:hanging="432"/>
      </w:pPr>
      <w:r w:rsidRPr="00DE5113">
        <w:tab/>
      </w:r>
      <w:r w:rsidRPr="00DE5113">
        <w:tab/>
        <w:t>statement can be used to introduce your conclusions if you can’t construct one</w:t>
      </w:r>
    </w:p>
    <w:p w:rsidR="0023028C" w:rsidRPr="00DE5113" w:rsidRDefault="0023028C" w:rsidP="0023028C">
      <w:pPr>
        <w:spacing w:line="240" w:lineRule="auto"/>
        <w:rPr>
          <w:sz w:val="22"/>
          <w:szCs w:val="22"/>
        </w:rPr>
      </w:pPr>
      <w:r w:rsidRPr="00DE5113">
        <w:t xml:space="preserve">               </w:t>
      </w:r>
      <w:r w:rsidRPr="00DE5113">
        <w:tab/>
        <w:t>that is equally useful but more original.</w:t>
      </w:r>
    </w:p>
    <w:p w:rsidR="0023028C" w:rsidRPr="009C05DE" w:rsidRDefault="0023028C" w:rsidP="009C05DE">
      <w:pPr>
        <w:spacing w:after="160" w:line="259" w:lineRule="auto"/>
      </w:pPr>
    </w:p>
    <w:p w:rsidR="00EE1DA0" w:rsidRDefault="00EE1DA0" w:rsidP="00EE1DA0">
      <w:pPr>
        <w:spacing w:after="160" w:line="259" w:lineRule="auto"/>
        <w:jc w:val="center"/>
        <w:rPr>
          <w:b/>
        </w:rPr>
      </w:pPr>
      <w:r>
        <w:rPr>
          <w:b/>
        </w:rPr>
        <w:t>Women’s Health Issue Research Paper Rubric</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2520"/>
        <w:gridCol w:w="2610"/>
        <w:gridCol w:w="2790"/>
      </w:tblGrid>
      <w:tr w:rsidR="00881F12" w:rsidRPr="009A1890" w:rsidTr="00881F12">
        <w:tc>
          <w:tcPr>
            <w:tcW w:w="1368" w:type="dxa"/>
            <w:tcBorders>
              <w:bottom w:val="single" w:sz="4" w:space="0" w:color="000000"/>
            </w:tcBorders>
            <w:shd w:val="pct10" w:color="auto" w:fill="auto"/>
          </w:tcPr>
          <w:p w:rsidR="00881F12" w:rsidRPr="00340DE6" w:rsidRDefault="00881F12" w:rsidP="00881F12">
            <w:pPr>
              <w:spacing w:line="240" w:lineRule="auto"/>
              <w:jc w:val="center"/>
              <w:rPr>
                <w:rFonts w:eastAsia="Calibri"/>
                <w:sz w:val="20"/>
                <w:szCs w:val="20"/>
              </w:rPr>
            </w:pPr>
            <w:r w:rsidRPr="00340DE6">
              <w:rPr>
                <w:rFonts w:eastAsia="Calibri"/>
                <w:b/>
                <w:sz w:val="20"/>
                <w:szCs w:val="20"/>
              </w:rPr>
              <w:lastRenderedPageBreak/>
              <w:t>Criteria</w:t>
            </w:r>
          </w:p>
        </w:tc>
        <w:tc>
          <w:tcPr>
            <w:tcW w:w="2520" w:type="dxa"/>
            <w:tcBorders>
              <w:bottom w:val="single" w:sz="4" w:space="0" w:color="000000"/>
            </w:tcBorders>
            <w:shd w:val="pct10" w:color="auto" w:fill="auto"/>
          </w:tcPr>
          <w:p w:rsidR="00881F12" w:rsidRPr="00340DE6" w:rsidRDefault="00881F12" w:rsidP="00881F12">
            <w:pPr>
              <w:spacing w:line="240" w:lineRule="auto"/>
              <w:jc w:val="center"/>
              <w:rPr>
                <w:rFonts w:eastAsia="Calibri"/>
                <w:b/>
                <w:sz w:val="20"/>
                <w:szCs w:val="20"/>
              </w:rPr>
            </w:pPr>
            <w:r w:rsidRPr="00340DE6">
              <w:rPr>
                <w:rFonts w:eastAsia="Calibri"/>
                <w:b/>
                <w:sz w:val="20"/>
                <w:szCs w:val="20"/>
              </w:rPr>
              <w:t>Benchmark</w:t>
            </w:r>
          </w:p>
        </w:tc>
        <w:tc>
          <w:tcPr>
            <w:tcW w:w="2610" w:type="dxa"/>
            <w:tcBorders>
              <w:bottom w:val="single" w:sz="4" w:space="0" w:color="000000"/>
            </w:tcBorders>
            <w:shd w:val="pct10" w:color="auto" w:fill="auto"/>
          </w:tcPr>
          <w:p w:rsidR="00881F12" w:rsidRPr="00340DE6" w:rsidRDefault="00881F12" w:rsidP="00881F12">
            <w:pPr>
              <w:spacing w:line="240" w:lineRule="auto"/>
              <w:jc w:val="center"/>
              <w:rPr>
                <w:rFonts w:eastAsia="Calibri"/>
                <w:b/>
                <w:sz w:val="20"/>
                <w:szCs w:val="20"/>
              </w:rPr>
            </w:pPr>
            <w:r w:rsidRPr="00340DE6">
              <w:rPr>
                <w:rFonts w:eastAsia="Calibri"/>
                <w:b/>
                <w:sz w:val="20"/>
                <w:szCs w:val="20"/>
              </w:rPr>
              <w:t>Milestone</w:t>
            </w:r>
          </w:p>
        </w:tc>
        <w:tc>
          <w:tcPr>
            <w:tcW w:w="2790" w:type="dxa"/>
            <w:tcBorders>
              <w:bottom w:val="single" w:sz="4" w:space="0" w:color="000000"/>
            </w:tcBorders>
            <w:shd w:val="pct10" w:color="auto" w:fill="auto"/>
          </w:tcPr>
          <w:p w:rsidR="00881F12" w:rsidRPr="00340DE6" w:rsidRDefault="00881F12" w:rsidP="00881F12">
            <w:pPr>
              <w:spacing w:line="240" w:lineRule="auto"/>
              <w:jc w:val="center"/>
              <w:rPr>
                <w:rFonts w:eastAsia="Calibri"/>
                <w:b/>
                <w:sz w:val="20"/>
                <w:szCs w:val="20"/>
              </w:rPr>
            </w:pPr>
            <w:r w:rsidRPr="00340DE6">
              <w:rPr>
                <w:rFonts w:eastAsia="Calibri"/>
                <w:b/>
                <w:sz w:val="20"/>
                <w:szCs w:val="20"/>
              </w:rPr>
              <w:t>Capstone</w:t>
            </w:r>
          </w:p>
        </w:tc>
      </w:tr>
      <w:tr w:rsidR="00881F12" w:rsidRPr="009A1890" w:rsidTr="00881F12">
        <w:tc>
          <w:tcPr>
            <w:tcW w:w="1368" w:type="dxa"/>
            <w:vMerge w:val="restart"/>
            <w:shd w:val="clear" w:color="auto" w:fill="auto"/>
          </w:tcPr>
          <w:p w:rsidR="00881F12" w:rsidRPr="00340DE6" w:rsidRDefault="00881F12" w:rsidP="00881F12">
            <w:pPr>
              <w:spacing w:line="240" w:lineRule="auto"/>
              <w:jc w:val="center"/>
              <w:rPr>
                <w:rFonts w:eastAsia="Calibri"/>
                <w:color w:val="00421E"/>
                <w:sz w:val="20"/>
                <w:szCs w:val="20"/>
              </w:rPr>
            </w:pPr>
            <w:r w:rsidRPr="00340DE6">
              <w:rPr>
                <w:rFonts w:eastAsia="Calibri"/>
                <w:b/>
                <w:sz w:val="20"/>
                <w:szCs w:val="20"/>
              </w:rPr>
              <w:t>Quality Research</w:t>
            </w:r>
          </w:p>
        </w:tc>
        <w:tc>
          <w:tcPr>
            <w:tcW w:w="2520" w:type="dxa"/>
            <w:shd w:val="pct12" w:color="auto" w:fill="auto"/>
          </w:tcPr>
          <w:p w:rsidR="00881F12" w:rsidRPr="00340DE6" w:rsidRDefault="00302453" w:rsidP="00881F12">
            <w:pPr>
              <w:autoSpaceDE w:val="0"/>
              <w:autoSpaceDN w:val="0"/>
              <w:adjustRightInd w:val="0"/>
              <w:spacing w:line="240" w:lineRule="auto"/>
              <w:jc w:val="center"/>
              <w:rPr>
                <w:rFonts w:eastAsia="Calibri"/>
                <w:b/>
                <w:sz w:val="20"/>
                <w:szCs w:val="20"/>
              </w:rPr>
            </w:pPr>
            <w:r w:rsidRPr="00340DE6">
              <w:rPr>
                <w:rFonts w:eastAsia="Calibri"/>
                <w:b/>
                <w:sz w:val="20"/>
                <w:szCs w:val="20"/>
              </w:rPr>
              <w:t>3</w:t>
            </w:r>
          </w:p>
        </w:tc>
        <w:tc>
          <w:tcPr>
            <w:tcW w:w="2610" w:type="dxa"/>
            <w:shd w:val="pct12" w:color="auto" w:fill="auto"/>
          </w:tcPr>
          <w:p w:rsidR="00881F12" w:rsidRPr="00340DE6" w:rsidRDefault="00302453" w:rsidP="00881F12">
            <w:pPr>
              <w:autoSpaceDE w:val="0"/>
              <w:autoSpaceDN w:val="0"/>
              <w:adjustRightInd w:val="0"/>
              <w:spacing w:line="240" w:lineRule="auto"/>
              <w:jc w:val="center"/>
              <w:rPr>
                <w:rFonts w:eastAsia="Calibri"/>
                <w:b/>
                <w:sz w:val="20"/>
                <w:szCs w:val="20"/>
              </w:rPr>
            </w:pPr>
            <w:r w:rsidRPr="00340DE6">
              <w:rPr>
                <w:rFonts w:eastAsia="Calibri"/>
                <w:b/>
                <w:sz w:val="20"/>
                <w:szCs w:val="20"/>
              </w:rPr>
              <w:t>10</w:t>
            </w:r>
          </w:p>
        </w:tc>
        <w:tc>
          <w:tcPr>
            <w:tcW w:w="2790" w:type="dxa"/>
            <w:shd w:val="pct12" w:color="auto" w:fill="auto"/>
          </w:tcPr>
          <w:p w:rsidR="00881F12" w:rsidRPr="00340DE6" w:rsidRDefault="00302453" w:rsidP="00881F12">
            <w:pPr>
              <w:spacing w:before="100" w:beforeAutospacing="1" w:after="100" w:afterAutospacing="1" w:line="240" w:lineRule="auto"/>
              <w:ind w:hanging="18"/>
              <w:jc w:val="center"/>
              <w:rPr>
                <w:b/>
                <w:sz w:val="20"/>
                <w:szCs w:val="20"/>
              </w:rPr>
            </w:pPr>
            <w:r w:rsidRPr="00340DE6">
              <w:rPr>
                <w:b/>
                <w:sz w:val="20"/>
                <w:szCs w:val="20"/>
              </w:rPr>
              <w:t>20</w:t>
            </w:r>
            <w:r w:rsidR="00881F12" w:rsidRPr="00340DE6">
              <w:rPr>
                <w:b/>
                <w:sz w:val="20"/>
                <w:szCs w:val="20"/>
              </w:rPr>
              <w:t xml:space="preserve"> points</w:t>
            </w:r>
          </w:p>
        </w:tc>
      </w:tr>
      <w:tr w:rsidR="00881F12" w:rsidRPr="009A1890" w:rsidTr="00881F12">
        <w:tc>
          <w:tcPr>
            <w:tcW w:w="1368" w:type="dxa"/>
            <w:vMerge/>
            <w:tcBorders>
              <w:bottom w:val="single" w:sz="4" w:space="0" w:color="000000"/>
            </w:tcBorders>
          </w:tcPr>
          <w:p w:rsidR="00881F12" w:rsidRPr="00340DE6" w:rsidRDefault="00881F12" w:rsidP="00881F12">
            <w:pPr>
              <w:spacing w:line="240" w:lineRule="auto"/>
              <w:jc w:val="center"/>
              <w:rPr>
                <w:rFonts w:eastAsia="Calibri"/>
                <w:b/>
                <w:sz w:val="20"/>
                <w:szCs w:val="20"/>
              </w:rPr>
            </w:pPr>
          </w:p>
        </w:tc>
        <w:tc>
          <w:tcPr>
            <w:tcW w:w="2520" w:type="dxa"/>
          </w:tcPr>
          <w:p w:rsidR="00881F12" w:rsidRPr="00340DE6" w:rsidRDefault="00881F12" w:rsidP="00881F12">
            <w:pPr>
              <w:autoSpaceDE w:val="0"/>
              <w:autoSpaceDN w:val="0"/>
              <w:adjustRightInd w:val="0"/>
              <w:spacing w:line="240" w:lineRule="auto"/>
              <w:rPr>
                <w:color w:val="000000"/>
                <w:sz w:val="20"/>
                <w:szCs w:val="20"/>
                <w:shd w:val="clear" w:color="auto" w:fill="FFFFFF"/>
              </w:rPr>
            </w:pPr>
            <w:r w:rsidRPr="00340DE6">
              <w:rPr>
                <w:color w:val="000000"/>
                <w:sz w:val="20"/>
                <w:szCs w:val="20"/>
                <w:shd w:val="clear" w:color="auto" w:fill="FFFFFF"/>
              </w:rPr>
              <w:t>Failed to cite at least 3 sources; Source reliability questionable. Evidence is not relevant to topic.</w:t>
            </w:r>
            <w:r w:rsidRPr="00340DE6">
              <w:rPr>
                <w:color w:val="000000"/>
                <w:sz w:val="20"/>
                <w:szCs w:val="20"/>
              </w:rPr>
              <w:br/>
            </w:r>
            <w:r w:rsidRPr="00340DE6">
              <w:rPr>
                <w:color w:val="000000"/>
                <w:sz w:val="20"/>
                <w:szCs w:val="20"/>
                <w:shd w:val="clear" w:color="auto" w:fill="FFFFFF"/>
              </w:rPr>
              <w:t>Little to no Information provided to support some elements of topic.</w:t>
            </w:r>
            <w:r w:rsidRPr="00340DE6">
              <w:rPr>
                <w:color w:val="000000"/>
                <w:sz w:val="20"/>
                <w:szCs w:val="20"/>
              </w:rPr>
              <w:br/>
            </w:r>
          </w:p>
        </w:tc>
        <w:tc>
          <w:tcPr>
            <w:tcW w:w="2610" w:type="dxa"/>
          </w:tcPr>
          <w:p w:rsidR="00881F12" w:rsidRPr="00340DE6" w:rsidRDefault="00881F12" w:rsidP="00881F12">
            <w:pPr>
              <w:autoSpaceDE w:val="0"/>
              <w:autoSpaceDN w:val="0"/>
              <w:adjustRightInd w:val="0"/>
              <w:spacing w:line="240" w:lineRule="auto"/>
              <w:rPr>
                <w:color w:val="000000"/>
                <w:sz w:val="20"/>
                <w:szCs w:val="20"/>
                <w:shd w:val="clear" w:color="auto" w:fill="FFFFFF"/>
              </w:rPr>
            </w:pPr>
            <w:r w:rsidRPr="00340DE6">
              <w:rPr>
                <w:color w:val="000000"/>
                <w:sz w:val="20"/>
                <w:szCs w:val="20"/>
                <w:shd w:val="clear" w:color="auto" w:fill="FFFFFF"/>
              </w:rPr>
              <w:t>Cited 4 sources </w:t>
            </w:r>
            <w:r w:rsidRPr="00340DE6">
              <w:rPr>
                <w:color w:val="000000"/>
                <w:sz w:val="20"/>
                <w:szCs w:val="20"/>
              </w:rPr>
              <w:br/>
            </w:r>
            <w:r w:rsidRPr="00340DE6">
              <w:rPr>
                <w:color w:val="000000"/>
                <w:sz w:val="20"/>
                <w:szCs w:val="20"/>
                <w:shd w:val="clear" w:color="auto" w:fill="FFFFFF"/>
              </w:rPr>
              <w:t>Sources are reliable</w:t>
            </w:r>
            <w:r w:rsidRPr="00340DE6">
              <w:rPr>
                <w:color w:val="000000"/>
                <w:sz w:val="20"/>
                <w:szCs w:val="20"/>
              </w:rPr>
              <w:br/>
            </w:r>
            <w:r w:rsidRPr="00340DE6">
              <w:rPr>
                <w:color w:val="000000"/>
                <w:sz w:val="20"/>
                <w:szCs w:val="20"/>
                <w:shd w:val="clear" w:color="auto" w:fill="FFFFFF"/>
              </w:rPr>
              <w:t>Almost all information was relevant to topic.</w:t>
            </w:r>
            <w:r w:rsidRPr="00340DE6">
              <w:rPr>
                <w:color w:val="000000"/>
                <w:sz w:val="20"/>
                <w:szCs w:val="20"/>
              </w:rPr>
              <w:br/>
            </w:r>
            <w:r w:rsidRPr="00340DE6">
              <w:rPr>
                <w:color w:val="000000"/>
                <w:sz w:val="20"/>
                <w:szCs w:val="20"/>
                <w:shd w:val="clear" w:color="auto" w:fill="FFFFFF"/>
              </w:rPr>
              <w:t xml:space="preserve">Most evidence was sufficient and provided to support all elements of topic within paper. </w:t>
            </w:r>
          </w:p>
        </w:tc>
        <w:tc>
          <w:tcPr>
            <w:tcW w:w="2790" w:type="dxa"/>
          </w:tcPr>
          <w:p w:rsidR="00881F12" w:rsidRPr="00340DE6" w:rsidRDefault="00881F12" w:rsidP="00881F12">
            <w:pPr>
              <w:autoSpaceDE w:val="0"/>
              <w:autoSpaceDN w:val="0"/>
              <w:adjustRightInd w:val="0"/>
              <w:spacing w:line="240" w:lineRule="auto"/>
              <w:rPr>
                <w:rFonts w:eastAsia="Calibri"/>
                <w:sz w:val="20"/>
                <w:szCs w:val="20"/>
              </w:rPr>
            </w:pPr>
            <w:r w:rsidRPr="00340DE6">
              <w:rPr>
                <w:color w:val="000000"/>
                <w:sz w:val="20"/>
                <w:szCs w:val="20"/>
                <w:shd w:val="clear" w:color="auto" w:fill="FFFFFF"/>
              </w:rPr>
              <w:t xml:space="preserve">Cited 5 </w:t>
            </w:r>
            <w:r w:rsidR="00302453" w:rsidRPr="00340DE6">
              <w:rPr>
                <w:color w:val="000000"/>
                <w:sz w:val="20"/>
                <w:szCs w:val="20"/>
                <w:shd w:val="clear" w:color="auto" w:fill="FFFFFF"/>
              </w:rPr>
              <w:t xml:space="preserve">(at least 3 from professional peer-reviewed journals) </w:t>
            </w:r>
            <w:r w:rsidRPr="00340DE6">
              <w:rPr>
                <w:color w:val="000000"/>
                <w:sz w:val="20"/>
                <w:szCs w:val="20"/>
                <w:shd w:val="clear" w:color="auto" w:fill="FFFFFF"/>
              </w:rPr>
              <w:t>or more sources </w:t>
            </w:r>
            <w:r w:rsidRPr="00340DE6">
              <w:rPr>
                <w:color w:val="000000"/>
                <w:sz w:val="20"/>
                <w:szCs w:val="20"/>
              </w:rPr>
              <w:br/>
            </w:r>
            <w:r w:rsidRPr="00340DE6">
              <w:rPr>
                <w:color w:val="000000"/>
                <w:sz w:val="20"/>
                <w:szCs w:val="20"/>
                <w:shd w:val="clear" w:color="auto" w:fill="FFFFFF"/>
              </w:rPr>
              <w:t>Sources reliable. All information relevant to topic.</w:t>
            </w:r>
            <w:r w:rsidRPr="00340DE6">
              <w:rPr>
                <w:color w:val="000000"/>
                <w:sz w:val="20"/>
                <w:szCs w:val="20"/>
              </w:rPr>
              <w:br/>
            </w:r>
            <w:r w:rsidRPr="00340DE6">
              <w:rPr>
                <w:color w:val="000000"/>
                <w:sz w:val="20"/>
                <w:szCs w:val="20"/>
                <w:shd w:val="clear" w:color="auto" w:fill="FFFFFF"/>
              </w:rPr>
              <w:t>All sufficient evidence provided to support all elements of topic within paper.</w:t>
            </w:r>
            <w:r w:rsidRPr="00340DE6">
              <w:rPr>
                <w:color w:val="000000"/>
                <w:sz w:val="20"/>
                <w:szCs w:val="20"/>
              </w:rPr>
              <w:br/>
            </w:r>
          </w:p>
        </w:tc>
      </w:tr>
      <w:tr w:rsidR="00881F12" w:rsidRPr="009A1890" w:rsidTr="00881F12">
        <w:tc>
          <w:tcPr>
            <w:tcW w:w="1368" w:type="dxa"/>
            <w:vMerge w:val="restart"/>
            <w:shd w:val="clear" w:color="auto" w:fill="auto"/>
          </w:tcPr>
          <w:p w:rsidR="00881F12" w:rsidRPr="00340DE6" w:rsidRDefault="00F07814" w:rsidP="00881F12">
            <w:pPr>
              <w:spacing w:line="240" w:lineRule="auto"/>
              <w:jc w:val="center"/>
              <w:rPr>
                <w:rFonts w:eastAsia="Calibri"/>
                <w:b/>
                <w:sz w:val="20"/>
                <w:szCs w:val="20"/>
              </w:rPr>
            </w:pPr>
            <w:r w:rsidRPr="00340DE6">
              <w:rPr>
                <w:rFonts w:eastAsia="Calibri"/>
                <w:b/>
                <w:sz w:val="20"/>
                <w:szCs w:val="20"/>
              </w:rPr>
              <w:t>Content Application</w:t>
            </w:r>
          </w:p>
          <w:p w:rsidR="00881F12" w:rsidRPr="00340DE6" w:rsidRDefault="00881F12" w:rsidP="00881F12">
            <w:pPr>
              <w:spacing w:line="240" w:lineRule="auto"/>
              <w:jc w:val="center"/>
              <w:rPr>
                <w:rFonts w:eastAsia="Calibri"/>
                <w:b/>
                <w:sz w:val="20"/>
                <w:szCs w:val="20"/>
              </w:rPr>
            </w:pPr>
          </w:p>
        </w:tc>
        <w:tc>
          <w:tcPr>
            <w:tcW w:w="2520" w:type="dxa"/>
            <w:shd w:val="pct12" w:color="auto" w:fill="auto"/>
          </w:tcPr>
          <w:p w:rsidR="00881F12" w:rsidRPr="00340DE6" w:rsidRDefault="00302453" w:rsidP="00881F12">
            <w:pPr>
              <w:autoSpaceDE w:val="0"/>
              <w:autoSpaceDN w:val="0"/>
              <w:adjustRightInd w:val="0"/>
              <w:spacing w:line="240" w:lineRule="auto"/>
              <w:jc w:val="center"/>
              <w:rPr>
                <w:rFonts w:eastAsia="Calibri"/>
                <w:b/>
                <w:sz w:val="20"/>
                <w:szCs w:val="20"/>
              </w:rPr>
            </w:pPr>
            <w:r w:rsidRPr="00340DE6">
              <w:rPr>
                <w:rFonts w:eastAsia="Calibri"/>
                <w:b/>
                <w:color w:val="000000"/>
                <w:sz w:val="20"/>
                <w:szCs w:val="20"/>
              </w:rPr>
              <w:t>3</w:t>
            </w:r>
          </w:p>
        </w:tc>
        <w:tc>
          <w:tcPr>
            <w:tcW w:w="2610" w:type="dxa"/>
            <w:shd w:val="pct12" w:color="auto" w:fill="auto"/>
          </w:tcPr>
          <w:p w:rsidR="00881F12" w:rsidRPr="00340DE6" w:rsidRDefault="00302453" w:rsidP="00881F12">
            <w:pPr>
              <w:autoSpaceDE w:val="0"/>
              <w:autoSpaceDN w:val="0"/>
              <w:adjustRightInd w:val="0"/>
              <w:spacing w:line="240" w:lineRule="auto"/>
              <w:jc w:val="center"/>
              <w:rPr>
                <w:rFonts w:eastAsia="Calibri"/>
                <w:b/>
                <w:sz w:val="20"/>
                <w:szCs w:val="20"/>
              </w:rPr>
            </w:pPr>
            <w:r w:rsidRPr="00340DE6">
              <w:rPr>
                <w:rFonts w:eastAsia="Calibri"/>
                <w:b/>
                <w:color w:val="000000"/>
                <w:sz w:val="20"/>
                <w:szCs w:val="20"/>
              </w:rPr>
              <w:t>15</w:t>
            </w:r>
          </w:p>
        </w:tc>
        <w:tc>
          <w:tcPr>
            <w:tcW w:w="2790" w:type="dxa"/>
            <w:shd w:val="pct12" w:color="auto" w:fill="auto"/>
          </w:tcPr>
          <w:p w:rsidR="00881F12" w:rsidRPr="00340DE6" w:rsidRDefault="00302453" w:rsidP="00881F12">
            <w:pPr>
              <w:spacing w:before="100" w:beforeAutospacing="1" w:after="100" w:afterAutospacing="1" w:line="240" w:lineRule="auto"/>
              <w:ind w:hanging="18"/>
              <w:jc w:val="center"/>
              <w:rPr>
                <w:b/>
                <w:sz w:val="20"/>
                <w:szCs w:val="20"/>
              </w:rPr>
            </w:pPr>
            <w:r w:rsidRPr="00340DE6">
              <w:rPr>
                <w:b/>
                <w:color w:val="000000"/>
                <w:sz w:val="20"/>
                <w:szCs w:val="20"/>
              </w:rPr>
              <w:t>25</w:t>
            </w:r>
            <w:r w:rsidR="00881F12" w:rsidRPr="00340DE6">
              <w:rPr>
                <w:b/>
                <w:color w:val="000000"/>
                <w:sz w:val="20"/>
                <w:szCs w:val="20"/>
              </w:rPr>
              <w:t xml:space="preserve"> points</w:t>
            </w:r>
          </w:p>
        </w:tc>
      </w:tr>
      <w:tr w:rsidR="00881F12" w:rsidRPr="009A1890" w:rsidTr="00881F12">
        <w:tc>
          <w:tcPr>
            <w:tcW w:w="1368" w:type="dxa"/>
            <w:vMerge/>
            <w:tcBorders>
              <w:bottom w:val="single" w:sz="4" w:space="0" w:color="000000"/>
            </w:tcBorders>
          </w:tcPr>
          <w:p w:rsidR="00881F12" w:rsidRPr="00340DE6" w:rsidRDefault="00881F12" w:rsidP="00881F12">
            <w:pPr>
              <w:spacing w:line="240" w:lineRule="auto"/>
              <w:jc w:val="center"/>
              <w:rPr>
                <w:rFonts w:eastAsia="Calibri"/>
                <w:b/>
                <w:sz w:val="20"/>
                <w:szCs w:val="20"/>
              </w:rPr>
            </w:pPr>
          </w:p>
        </w:tc>
        <w:tc>
          <w:tcPr>
            <w:tcW w:w="2520" w:type="dxa"/>
          </w:tcPr>
          <w:p w:rsidR="00881F12" w:rsidRPr="00340DE6" w:rsidRDefault="00F07814" w:rsidP="00F07814">
            <w:pPr>
              <w:autoSpaceDE w:val="0"/>
              <w:autoSpaceDN w:val="0"/>
              <w:adjustRightInd w:val="0"/>
              <w:spacing w:line="240" w:lineRule="auto"/>
              <w:rPr>
                <w:rFonts w:eastAsia="Calibri"/>
                <w:sz w:val="20"/>
                <w:szCs w:val="20"/>
              </w:rPr>
            </w:pPr>
            <w:r w:rsidRPr="00340DE6">
              <w:rPr>
                <w:rFonts w:eastAsia="Calibri"/>
                <w:sz w:val="20"/>
                <w:szCs w:val="20"/>
              </w:rPr>
              <w:t>Limited or no connections made between evidence and topic; lack of analysis.</w:t>
            </w:r>
          </w:p>
        </w:tc>
        <w:tc>
          <w:tcPr>
            <w:tcW w:w="2610" w:type="dxa"/>
          </w:tcPr>
          <w:p w:rsidR="00F07814" w:rsidRPr="00340DE6" w:rsidRDefault="00F07814" w:rsidP="00F07814">
            <w:pPr>
              <w:autoSpaceDE w:val="0"/>
              <w:autoSpaceDN w:val="0"/>
              <w:adjustRightInd w:val="0"/>
              <w:spacing w:line="240" w:lineRule="auto"/>
              <w:rPr>
                <w:rFonts w:eastAsia="Calibri"/>
                <w:sz w:val="20"/>
                <w:szCs w:val="20"/>
              </w:rPr>
            </w:pPr>
            <w:r w:rsidRPr="00340DE6">
              <w:rPr>
                <w:rFonts w:eastAsia="Calibri"/>
                <w:sz w:val="20"/>
                <w:szCs w:val="20"/>
              </w:rPr>
              <w:t>Some connections made between evidence and topic.</w:t>
            </w:r>
          </w:p>
          <w:p w:rsidR="00881F12" w:rsidRPr="00340DE6" w:rsidRDefault="00F07814" w:rsidP="00F07814">
            <w:pPr>
              <w:autoSpaceDE w:val="0"/>
              <w:autoSpaceDN w:val="0"/>
              <w:adjustRightInd w:val="0"/>
              <w:spacing w:line="240" w:lineRule="auto"/>
              <w:rPr>
                <w:rFonts w:eastAsia="Calibri"/>
                <w:sz w:val="20"/>
                <w:szCs w:val="20"/>
              </w:rPr>
            </w:pPr>
            <w:r w:rsidRPr="00340DE6">
              <w:rPr>
                <w:rFonts w:eastAsia="Calibri"/>
                <w:sz w:val="20"/>
                <w:szCs w:val="20"/>
              </w:rPr>
              <w:t>some analysis.</w:t>
            </w:r>
          </w:p>
        </w:tc>
        <w:tc>
          <w:tcPr>
            <w:tcW w:w="2790" w:type="dxa"/>
          </w:tcPr>
          <w:p w:rsidR="00F07814" w:rsidRPr="00340DE6" w:rsidRDefault="00F07814" w:rsidP="00F07814">
            <w:pPr>
              <w:autoSpaceDE w:val="0"/>
              <w:autoSpaceDN w:val="0"/>
              <w:adjustRightInd w:val="0"/>
              <w:spacing w:line="240" w:lineRule="auto"/>
              <w:rPr>
                <w:rFonts w:eastAsia="Calibri"/>
                <w:sz w:val="20"/>
                <w:szCs w:val="20"/>
              </w:rPr>
            </w:pPr>
            <w:r w:rsidRPr="00340DE6">
              <w:rPr>
                <w:rFonts w:eastAsia="Calibri"/>
                <w:sz w:val="20"/>
                <w:szCs w:val="20"/>
              </w:rPr>
              <w:t>Exceptionally critical, relevant and consistent connections made between evidence and topic; excellent analysis</w:t>
            </w:r>
          </w:p>
          <w:p w:rsidR="00881F12" w:rsidRPr="00340DE6" w:rsidRDefault="00881F12" w:rsidP="00881F12">
            <w:pPr>
              <w:autoSpaceDE w:val="0"/>
              <w:autoSpaceDN w:val="0"/>
              <w:adjustRightInd w:val="0"/>
              <w:spacing w:line="240" w:lineRule="auto"/>
              <w:rPr>
                <w:rFonts w:eastAsia="Calibri"/>
                <w:sz w:val="20"/>
                <w:szCs w:val="20"/>
              </w:rPr>
            </w:pPr>
          </w:p>
        </w:tc>
      </w:tr>
      <w:tr w:rsidR="00881F12" w:rsidRPr="009A1890" w:rsidTr="00881F12">
        <w:tc>
          <w:tcPr>
            <w:tcW w:w="1368" w:type="dxa"/>
            <w:vMerge w:val="restart"/>
            <w:shd w:val="clear" w:color="auto" w:fill="auto"/>
          </w:tcPr>
          <w:p w:rsidR="00881F12" w:rsidRPr="00340DE6" w:rsidRDefault="00881F12" w:rsidP="00881F12">
            <w:pPr>
              <w:autoSpaceDE w:val="0"/>
              <w:autoSpaceDN w:val="0"/>
              <w:adjustRightInd w:val="0"/>
              <w:spacing w:line="240" w:lineRule="auto"/>
              <w:jc w:val="center"/>
              <w:rPr>
                <w:rFonts w:eastAsia="Calibri"/>
                <w:b/>
                <w:bCs/>
                <w:sz w:val="20"/>
                <w:szCs w:val="20"/>
              </w:rPr>
            </w:pPr>
            <w:r w:rsidRPr="00340DE6">
              <w:rPr>
                <w:rFonts w:eastAsia="Calibri"/>
                <w:b/>
                <w:bCs/>
                <w:sz w:val="20"/>
                <w:szCs w:val="20"/>
              </w:rPr>
              <w:t>Writing Quality</w:t>
            </w:r>
          </w:p>
          <w:p w:rsidR="00D61ABD" w:rsidRPr="00340DE6" w:rsidRDefault="00D61ABD" w:rsidP="00881F12">
            <w:pPr>
              <w:autoSpaceDE w:val="0"/>
              <w:autoSpaceDN w:val="0"/>
              <w:adjustRightInd w:val="0"/>
              <w:spacing w:line="240" w:lineRule="auto"/>
              <w:jc w:val="center"/>
              <w:rPr>
                <w:rFonts w:eastAsia="Calibri"/>
                <w:b/>
                <w:bCs/>
                <w:sz w:val="20"/>
                <w:szCs w:val="20"/>
              </w:rPr>
            </w:pPr>
            <w:r w:rsidRPr="00340DE6">
              <w:rPr>
                <w:rFonts w:eastAsia="Calibri"/>
                <w:b/>
                <w:bCs/>
                <w:sz w:val="20"/>
                <w:szCs w:val="20"/>
              </w:rPr>
              <w:t>(Introduction, body of paper, conclusion</w:t>
            </w:r>
            <w:r w:rsidR="00435764">
              <w:rPr>
                <w:rFonts w:eastAsia="Calibri"/>
                <w:b/>
                <w:bCs/>
                <w:sz w:val="20"/>
                <w:szCs w:val="20"/>
              </w:rPr>
              <w:t>, References</w:t>
            </w:r>
            <w:r w:rsidRPr="00340DE6">
              <w:rPr>
                <w:rFonts w:eastAsia="Calibri"/>
                <w:b/>
                <w:bCs/>
                <w:sz w:val="20"/>
                <w:szCs w:val="20"/>
              </w:rPr>
              <w:t>) Uses APA or MLA</w:t>
            </w:r>
          </w:p>
          <w:p w:rsidR="00881F12" w:rsidRPr="00340DE6" w:rsidRDefault="00881F12" w:rsidP="00881F12">
            <w:pPr>
              <w:autoSpaceDE w:val="0"/>
              <w:autoSpaceDN w:val="0"/>
              <w:adjustRightInd w:val="0"/>
              <w:spacing w:line="240" w:lineRule="auto"/>
              <w:jc w:val="center"/>
              <w:rPr>
                <w:rFonts w:eastAsia="Calibri"/>
                <w:b/>
                <w:sz w:val="20"/>
                <w:szCs w:val="20"/>
              </w:rPr>
            </w:pPr>
          </w:p>
        </w:tc>
        <w:tc>
          <w:tcPr>
            <w:tcW w:w="2520" w:type="dxa"/>
            <w:shd w:val="pct12" w:color="auto" w:fill="auto"/>
          </w:tcPr>
          <w:p w:rsidR="00881F12" w:rsidRPr="00340DE6" w:rsidRDefault="00302453" w:rsidP="00881F12">
            <w:pPr>
              <w:autoSpaceDE w:val="0"/>
              <w:autoSpaceDN w:val="0"/>
              <w:adjustRightInd w:val="0"/>
              <w:spacing w:line="240" w:lineRule="auto"/>
              <w:jc w:val="center"/>
              <w:rPr>
                <w:rFonts w:eastAsia="Calibri"/>
                <w:b/>
                <w:sz w:val="20"/>
                <w:szCs w:val="20"/>
              </w:rPr>
            </w:pPr>
            <w:r w:rsidRPr="00340DE6">
              <w:rPr>
                <w:rFonts w:eastAsia="Calibri"/>
                <w:b/>
                <w:color w:val="000000"/>
                <w:sz w:val="20"/>
                <w:szCs w:val="20"/>
              </w:rPr>
              <w:t>1</w:t>
            </w:r>
          </w:p>
        </w:tc>
        <w:tc>
          <w:tcPr>
            <w:tcW w:w="2610" w:type="dxa"/>
            <w:shd w:val="pct12" w:color="auto" w:fill="auto"/>
          </w:tcPr>
          <w:p w:rsidR="00881F12" w:rsidRPr="00340DE6" w:rsidRDefault="00302453" w:rsidP="00881F12">
            <w:pPr>
              <w:autoSpaceDE w:val="0"/>
              <w:autoSpaceDN w:val="0"/>
              <w:adjustRightInd w:val="0"/>
              <w:spacing w:line="240" w:lineRule="auto"/>
              <w:jc w:val="center"/>
              <w:rPr>
                <w:rFonts w:eastAsia="Calibri"/>
                <w:b/>
                <w:sz w:val="20"/>
                <w:szCs w:val="20"/>
              </w:rPr>
            </w:pPr>
            <w:r w:rsidRPr="00340DE6">
              <w:rPr>
                <w:rFonts w:eastAsia="Calibri"/>
                <w:b/>
                <w:color w:val="000000"/>
                <w:sz w:val="20"/>
                <w:szCs w:val="20"/>
              </w:rPr>
              <w:t>3</w:t>
            </w:r>
            <w:r w:rsidR="00881F12" w:rsidRPr="00340DE6">
              <w:rPr>
                <w:rFonts w:eastAsia="Calibri"/>
                <w:b/>
                <w:color w:val="000000"/>
                <w:sz w:val="20"/>
                <w:szCs w:val="20"/>
              </w:rPr>
              <w:t xml:space="preserve"> points</w:t>
            </w:r>
          </w:p>
        </w:tc>
        <w:tc>
          <w:tcPr>
            <w:tcW w:w="2790" w:type="dxa"/>
            <w:shd w:val="pct12" w:color="auto" w:fill="auto"/>
          </w:tcPr>
          <w:p w:rsidR="00881F12" w:rsidRPr="00340DE6" w:rsidRDefault="00302453" w:rsidP="00881F12">
            <w:pPr>
              <w:spacing w:before="100" w:beforeAutospacing="1" w:after="100" w:afterAutospacing="1" w:line="240" w:lineRule="auto"/>
              <w:ind w:hanging="18"/>
              <w:jc w:val="center"/>
              <w:rPr>
                <w:b/>
                <w:sz w:val="20"/>
                <w:szCs w:val="20"/>
              </w:rPr>
            </w:pPr>
            <w:r w:rsidRPr="00340DE6">
              <w:rPr>
                <w:b/>
                <w:color w:val="000000"/>
                <w:sz w:val="20"/>
                <w:szCs w:val="20"/>
              </w:rPr>
              <w:t>5</w:t>
            </w:r>
            <w:r w:rsidR="00881F12" w:rsidRPr="00340DE6">
              <w:rPr>
                <w:b/>
                <w:color w:val="000000"/>
                <w:sz w:val="20"/>
                <w:szCs w:val="20"/>
              </w:rPr>
              <w:t xml:space="preserve"> points</w:t>
            </w:r>
          </w:p>
        </w:tc>
      </w:tr>
      <w:tr w:rsidR="00881F12" w:rsidRPr="009A1890" w:rsidTr="00857EEA">
        <w:tc>
          <w:tcPr>
            <w:tcW w:w="1368" w:type="dxa"/>
            <w:vMerge/>
            <w:shd w:val="clear" w:color="auto" w:fill="auto"/>
          </w:tcPr>
          <w:p w:rsidR="00881F12" w:rsidRPr="00340DE6" w:rsidRDefault="00881F12" w:rsidP="00881F12">
            <w:pPr>
              <w:autoSpaceDE w:val="0"/>
              <w:autoSpaceDN w:val="0"/>
              <w:adjustRightInd w:val="0"/>
              <w:spacing w:line="240" w:lineRule="auto"/>
              <w:jc w:val="center"/>
              <w:rPr>
                <w:rFonts w:eastAsia="Calibri"/>
                <w:b/>
                <w:sz w:val="20"/>
                <w:szCs w:val="20"/>
              </w:rPr>
            </w:pPr>
          </w:p>
        </w:tc>
        <w:tc>
          <w:tcPr>
            <w:tcW w:w="2520" w:type="dxa"/>
          </w:tcPr>
          <w:p w:rsidR="00881F12" w:rsidRPr="00340DE6" w:rsidRDefault="00881F12" w:rsidP="00881F12">
            <w:pPr>
              <w:autoSpaceDE w:val="0"/>
              <w:autoSpaceDN w:val="0"/>
              <w:adjustRightInd w:val="0"/>
              <w:spacing w:line="240" w:lineRule="auto"/>
              <w:rPr>
                <w:rFonts w:eastAsia="Calibri"/>
                <w:sz w:val="20"/>
                <w:szCs w:val="20"/>
              </w:rPr>
            </w:pPr>
            <w:r w:rsidRPr="00340DE6">
              <w:rPr>
                <w:rFonts w:eastAsia="Calibri"/>
                <w:sz w:val="20"/>
                <w:szCs w:val="20"/>
              </w:rPr>
              <w:t xml:space="preserve">Average and/or casual writing style that is sometimes unclear and/or with some errors in grammar, punctuation, usage, and spelling. </w:t>
            </w:r>
            <w:r w:rsidR="00D61ABD" w:rsidRPr="00340DE6">
              <w:rPr>
                <w:rFonts w:eastAsia="Calibri"/>
                <w:sz w:val="20"/>
                <w:szCs w:val="20"/>
              </w:rPr>
              <w:t>Missing essential components of paper (introduction, body, conclusion, in-text citations, references)</w:t>
            </w:r>
          </w:p>
        </w:tc>
        <w:tc>
          <w:tcPr>
            <w:tcW w:w="2610" w:type="dxa"/>
          </w:tcPr>
          <w:p w:rsidR="00881F12" w:rsidRPr="00340DE6" w:rsidRDefault="00881F12" w:rsidP="00881F12">
            <w:pPr>
              <w:autoSpaceDE w:val="0"/>
              <w:autoSpaceDN w:val="0"/>
              <w:adjustRightInd w:val="0"/>
              <w:spacing w:line="240" w:lineRule="auto"/>
              <w:rPr>
                <w:rFonts w:eastAsia="Calibri"/>
                <w:sz w:val="20"/>
                <w:szCs w:val="20"/>
              </w:rPr>
            </w:pPr>
            <w:r w:rsidRPr="00340DE6">
              <w:rPr>
                <w:rFonts w:eastAsia="Calibri"/>
                <w:sz w:val="20"/>
                <w:szCs w:val="20"/>
              </w:rPr>
              <w:t xml:space="preserve">Above average writing style and logically organized using standard English with minor errors in grammar, punctuation, usage, and spelling. </w:t>
            </w:r>
          </w:p>
          <w:p w:rsidR="00D61ABD" w:rsidRPr="00340DE6" w:rsidRDefault="00D61ABD" w:rsidP="00881F12">
            <w:pPr>
              <w:autoSpaceDE w:val="0"/>
              <w:autoSpaceDN w:val="0"/>
              <w:adjustRightInd w:val="0"/>
              <w:spacing w:line="240" w:lineRule="auto"/>
              <w:rPr>
                <w:rFonts w:eastAsia="Calibri"/>
                <w:sz w:val="20"/>
                <w:szCs w:val="20"/>
              </w:rPr>
            </w:pPr>
            <w:r w:rsidRPr="00340DE6">
              <w:rPr>
                <w:rFonts w:eastAsia="Calibri"/>
                <w:sz w:val="20"/>
                <w:szCs w:val="20"/>
              </w:rPr>
              <w:t>Most essential components of paper (introduction, body, conclusion, in-text citations, references) present</w:t>
            </w:r>
          </w:p>
        </w:tc>
        <w:tc>
          <w:tcPr>
            <w:tcW w:w="2790" w:type="dxa"/>
          </w:tcPr>
          <w:p w:rsidR="00881F12" w:rsidRPr="00340DE6" w:rsidRDefault="00881F12" w:rsidP="00881F12">
            <w:pPr>
              <w:autoSpaceDE w:val="0"/>
              <w:autoSpaceDN w:val="0"/>
              <w:adjustRightInd w:val="0"/>
              <w:spacing w:line="240" w:lineRule="auto"/>
              <w:rPr>
                <w:rFonts w:eastAsia="Calibri"/>
                <w:sz w:val="20"/>
                <w:szCs w:val="20"/>
              </w:rPr>
            </w:pPr>
            <w:r w:rsidRPr="00340DE6">
              <w:rPr>
                <w:rFonts w:eastAsia="Calibri"/>
                <w:sz w:val="20"/>
                <w:szCs w:val="20"/>
              </w:rPr>
              <w:t xml:space="preserve">Well written and clearly organized using standard English, characterized by elements of a strong writing style and basically free from grammar, punctuation, usage, and spelling errors. </w:t>
            </w:r>
          </w:p>
          <w:p w:rsidR="00D61ABD" w:rsidRPr="00340DE6" w:rsidRDefault="00D61ABD" w:rsidP="00881F12">
            <w:pPr>
              <w:autoSpaceDE w:val="0"/>
              <w:autoSpaceDN w:val="0"/>
              <w:adjustRightInd w:val="0"/>
              <w:spacing w:line="240" w:lineRule="auto"/>
              <w:rPr>
                <w:rFonts w:eastAsia="Calibri"/>
                <w:sz w:val="20"/>
                <w:szCs w:val="20"/>
              </w:rPr>
            </w:pPr>
            <w:r w:rsidRPr="00340DE6">
              <w:rPr>
                <w:rFonts w:eastAsia="Calibri"/>
                <w:sz w:val="20"/>
                <w:szCs w:val="20"/>
              </w:rPr>
              <w:t>All essential components of paper (introduction, body, conclusion, in-text citations, references)</w:t>
            </w:r>
          </w:p>
        </w:tc>
      </w:tr>
      <w:tr w:rsidR="00857EEA" w:rsidRPr="009A1890" w:rsidTr="00857EEA">
        <w:tc>
          <w:tcPr>
            <w:tcW w:w="9288" w:type="dxa"/>
            <w:gridSpan w:val="4"/>
            <w:tcBorders>
              <w:bottom w:val="single" w:sz="4" w:space="0" w:color="000000"/>
            </w:tcBorders>
            <w:shd w:val="clear" w:color="auto" w:fill="D9D9D9" w:themeFill="background1" w:themeFillShade="D9"/>
          </w:tcPr>
          <w:p w:rsidR="00857EEA" w:rsidRPr="00857EEA" w:rsidRDefault="00857EEA" w:rsidP="00881F12">
            <w:pPr>
              <w:autoSpaceDE w:val="0"/>
              <w:autoSpaceDN w:val="0"/>
              <w:adjustRightInd w:val="0"/>
              <w:spacing w:line="240" w:lineRule="auto"/>
              <w:rPr>
                <w:rFonts w:eastAsia="Calibri"/>
                <w:b/>
                <w:sz w:val="20"/>
                <w:szCs w:val="20"/>
              </w:rPr>
            </w:pPr>
            <w:r>
              <w:rPr>
                <w:rFonts w:eastAsia="Calibri"/>
                <w:b/>
                <w:sz w:val="20"/>
                <w:szCs w:val="20"/>
              </w:rPr>
              <w:t xml:space="preserve">                                                                                                                      </w:t>
            </w:r>
            <w:r w:rsidRPr="00857EEA">
              <w:rPr>
                <w:rFonts w:eastAsia="Calibri"/>
                <w:b/>
                <w:sz w:val="20"/>
                <w:szCs w:val="20"/>
              </w:rPr>
              <w:t>Total  50 points</w:t>
            </w:r>
          </w:p>
        </w:tc>
      </w:tr>
    </w:tbl>
    <w:p w:rsidR="00BB4634" w:rsidRDefault="00BB4634">
      <w:pPr>
        <w:spacing w:line="240" w:lineRule="auto"/>
      </w:pPr>
    </w:p>
    <w:sectPr w:rsidR="00BB4634" w:rsidSect="000C35B1">
      <w:pgSz w:w="12240" w:h="15840"/>
      <w:pgMar w:top="1440" w:right="1440" w:bottom="1440"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BEA" w:rsidRDefault="00B95BEA" w:rsidP="005B46FE">
      <w:pPr>
        <w:spacing w:line="240" w:lineRule="auto"/>
      </w:pPr>
      <w:r>
        <w:separator/>
      </w:r>
    </w:p>
  </w:endnote>
  <w:endnote w:type="continuationSeparator" w:id="0">
    <w:p w:rsidR="00B95BEA" w:rsidRDefault="00B95BEA" w:rsidP="005B46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imes">
    <w:altName w:val="Sylfaen"/>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default"/>
  </w:font>
  <w:font w:name="Calibri-Bold">
    <w:panose1 w:val="00000000000000000000"/>
    <w:charset w:val="00"/>
    <w:family w:val="auto"/>
    <w:notTrueType/>
    <w:pitch w:val="default"/>
    <w:sig w:usb0="00000003" w:usb1="00000000" w:usb2="00000000" w:usb3="00000000" w:csb0="00000001" w:csb1="00000000"/>
  </w:font>
  <w:font w:name="Open Sans">
    <w:altName w:val="Tahoma"/>
    <w:charset w:val="00"/>
    <w:family w:val="swiss"/>
    <w:pitch w:val="variable"/>
    <w:sig w:usb0="00000001" w:usb1="4000205B" w:usb2="00000028" w:usb3="00000000" w:csb0="0000019F" w:csb1="00000000"/>
  </w:font>
  <w:font w:name="inheri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706990"/>
      <w:docPartObj>
        <w:docPartGallery w:val="Page Numbers (Bottom of Page)"/>
        <w:docPartUnique/>
      </w:docPartObj>
    </w:sdtPr>
    <w:sdtEndPr>
      <w:rPr>
        <w:noProof/>
      </w:rPr>
    </w:sdtEndPr>
    <w:sdtContent>
      <w:p w:rsidR="006117AD" w:rsidRDefault="006117AD">
        <w:pPr>
          <w:pStyle w:val="Footer"/>
          <w:jc w:val="center"/>
        </w:pPr>
        <w:r>
          <w:fldChar w:fldCharType="begin"/>
        </w:r>
        <w:r>
          <w:instrText xml:space="preserve"> PAGE   \* MERGEFORMAT </w:instrText>
        </w:r>
        <w:r>
          <w:fldChar w:fldCharType="separate"/>
        </w:r>
        <w:r w:rsidR="004A214D">
          <w:rPr>
            <w:noProof/>
          </w:rPr>
          <w:t>1</w:t>
        </w:r>
        <w:r>
          <w:rPr>
            <w:noProof/>
          </w:rPr>
          <w:fldChar w:fldCharType="end"/>
        </w:r>
      </w:p>
    </w:sdtContent>
  </w:sdt>
  <w:p w:rsidR="006117AD" w:rsidRDefault="006117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BEA" w:rsidRDefault="00B95BEA" w:rsidP="005B46FE">
      <w:pPr>
        <w:spacing w:line="240" w:lineRule="auto"/>
      </w:pPr>
      <w:r>
        <w:separator/>
      </w:r>
    </w:p>
  </w:footnote>
  <w:footnote w:type="continuationSeparator" w:id="0">
    <w:p w:rsidR="00B95BEA" w:rsidRDefault="00B95BEA" w:rsidP="005B46F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803"/>
    <w:multiLevelType w:val="hybridMultilevel"/>
    <w:tmpl w:val="FFFA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042D6"/>
    <w:multiLevelType w:val="multilevel"/>
    <w:tmpl w:val="AADADD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2DB2A9E"/>
    <w:multiLevelType w:val="hybridMultilevel"/>
    <w:tmpl w:val="445A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249C5"/>
    <w:multiLevelType w:val="hybridMultilevel"/>
    <w:tmpl w:val="A402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D5437"/>
    <w:multiLevelType w:val="hybridMultilevel"/>
    <w:tmpl w:val="36EC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A0684"/>
    <w:multiLevelType w:val="hybridMultilevel"/>
    <w:tmpl w:val="C35068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1861AA"/>
    <w:multiLevelType w:val="multilevel"/>
    <w:tmpl w:val="E2E4CBC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8093569"/>
    <w:multiLevelType w:val="multilevel"/>
    <w:tmpl w:val="5EE28A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FB51E46"/>
    <w:multiLevelType w:val="multilevel"/>
    <w:tmpl w:val="16EE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5C667F"/>
    <w:multiLevelType w:val="hybridMultilevel"/>
    <w:tmpl w:val="CAF227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040F1"/>
    <w:multiLevelType w:val="hybridMultilevel"/>
    <w:tmpl w:val="DC7E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F5B1E"/>
    <w:multiLevelType w:val="multilevel"/>
    <w:tmpl w:val="C97C31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DB4748"/>
    <w:multiLevelType w:val="multilevel"/>
    <w:tmpl w:val="C6C05A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1E10D5B"/>
    <w:multiLevelType w:val="hybridMultilevel"/>
    <w:tmpl w:val="FB6275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CD4BB3"/>
    <w:multiLevelType w:val="hybridMultilevel"/>
    <w:tmpl w:val="D2386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633EF"/>
    <w:multiLevelType w:val="multilevel"/>
    <w:tmpl w:val="11FE87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EAE3679"/>
    <w:multiLevelType w:val="multilevel"/>
    <w:tmpl w:val="1E96DE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52071874"/>
    <w:multiLevelType w:val="multilevel"/>
    <w:tmpl w:val="5BC0638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527522DC"/>
    <w:multiLevelType w:val="multilevel"/>
    <w:tmpl w:val="274AA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8F43B4"/>
    <w:multiLevelType w:val="multilevel"/>
    <w:tmpl w:val="36BC263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4F61D1A"/>
    <w:multiLevelType w:val="hybridMultilevel"/>
    <w:tmpl w:val="AB3467CE"/>
    <w:lvl w:ilvl="0" w:tplc="BEC893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583FD2"/>
    <w:multiLevelType w:val="hybridMultilevel"/>
    <w:tmpl w:val="567422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D302A6"/>
    <w:multiLevelType w:val="hybridMultilevel"/>
    <w:tmpl w:val="F408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FA4A33"/>
    <w:multiLevelType w:val="hybridMultilevel"/>
    <w:tmpl w:val="BB68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FA5648"/>
    <w:multiLevelType w:val="hybridMultilevel"/>
    <w:tmpl w:val="87CC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6F6BEE"/>
    <w:multiLevelType w:val="hybridMultilevel"/>
    <w:tmpl w:val="F5ECE5DE"/>
    <w:lvl w:ilvl="0" w:tplc="CB94A2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C3480"/>
    <w:multiLevelType w:val="hybridMultilevel"/>
    <w:tmpl w:val="B18E39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3D2543"/>
    <w:multiLevelType w:val="hybridMultilevel"/>
    <w:tmpl w:val="678259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0A3980"/>
    <w:multiLevelType w:val="multilevel"/>
    <w:tmpl w:val="5BC0638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67A876AF"/>
    <w:multiLevelType w:val="multilevel"/>
    <w:tmpl w:val="E818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B856B9"/>
    <w:multiLevelType w:val="multilevel"/>
    <w:tmpl w:val="5D7CB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9C72965"/>
    <w:multiLevelType w:val="multilevel"/>
    <w:tmpl w:val="8EB63F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FD267F1"/>
    <w:multiLevelType w:val="hybridMultilevel"/>
    <w:tmpl w:val="86ACDA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30"/>
  </w:num>
  <w:num w:numId="4">
    <w:abstractNumId w:val="7"/>
  </w:num>
  <w:num w:numId="5">
    <w:abstractNumId w:val="31"/>
  </w:num>
  <w:num w:numId="6">
    <w:abstractNumId w:val="8"/>
  </w:num>
  <w:num w:numId="7">
    <w:abstractNumId w:val="25"/>
  </w:num>
  <w:num w:numId="8">
    <w:abstractNumId w:val="20"/>
  </w:num>
  <w:num w:numId="9">
    <w:abstractNumId w:val="11"/>
  </w:num>
  <w:num w:numId="10">
    <w:abstractNumId w:val="6"/>
  </w:num>
  <w:num w:numId="11">
    <w:abstractNumId w:val="28"/>
  </w:num>
  <w:num w:numId="12">
    <w:abstractNumId w:val="17"/>
  </w:num>
  <w:num w:numId="13">
    <w:abstractNumId w:val="16"/>
  </w:num>
  <w:num w:numId="14">
    <w:abstractNumId w:val="1"/>
  </w:num>
  <w:num w:numId="15">
    <w:abstractNumId w:val="32"/>
  </w:num>
  <w:num w:numId="16">
    <w:abstractNumId w:val="14"/>
  </w:num>
  <w:num w:numId="17">
    <w:abstractNumId w:val="26"/>
  </w:num>
  <w:num w:numId="18">
    <w:abstractNumId w:val="2"/>
  </w:num>
  <w:num w:numId="19">
    <w:abstractNumId w:val="13"/>
  </w:num>
  <w:num w:numId="20">
    <w:abstractNumId w:val="22"/>
  </w:num>
  <w:num w:numId="21">
    <w:abstractNumId w:val="9"/>
  </w:num>
  <w:num w:numId="22">
    <w:abstractNumId w:val="23"/>
  </w:num>
  <w:num w:numId="23">
    <w:abstractNumId w:val="3"/>
  </w:num>
  <w:num w:numId="24">
    <w:abstractNumId w:val="10"/>
  </w:num>
  <w:num w:numId="25">
    <w:abstractNumId w:val="4"/>
  </w:num>
  <w:num w:numId="26">
    <w:abstractNumId w:val="24"/>
  </w:num>
  <w:num w:numId="27">
    <w:abstractNumId w:val="0"/>
  </w:num>
  <w:num w:numId="28">
    <w:abstractNumId w:val="5"/>
  </w:num>
  <w:num w:numId="29">
    <w:abstractNumId w:val="27"/>
  </w:num>
  <w:num w:numId="30">
    <w:abstractNumId w:val="21"/>
  </w:num>
  <w:num w:numId="31">
    <w:abstractNumId w:val="29"/>
  </w:num>
  <w:num w:numId="32">
    <w:abstractNumId w:val="12"/>
  </w:num>
  <w:num w:numId="33">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4C3"/>
    <w:rsid w:val="000276C0"/>
    <w:rsid w:val="0003445F"/>
    <w:rsid w:val="00034609"/>
    <w:rsid w:val="00041642"/>
    <w:rsid w:val="00041E1B"/>
    <w:rsid w:val="000869F6"/>
    <w:rsid w:val="000A477F"/>
    <w:rsid w:val="000C2A3A"/>
    <w:rsid w:val="000C3083"/>
    <w:rsid w:val="000C35B1"/>
    <w:rsid w:val="00101E59"/>
    <w:rsid w:val="00113CC6"/>
    <w:rsid w:val="00117BA4"/>
    <w:rsid w:val="001318DB"/>
    <w:rsid w:val="00146611"/>
    <w:rsid w:val="00163507"/>
    <w:rsid w:val="001D340E"/>
    <w:rsid w:val="001F2E83"/>
    <w:rsid w:val="0023028C"/>
    <w:rsid w:val="00244C5B"/>
    <w:rsid w:val="002A448C"/>
    <w:rsid w:val="002A5439"/>
    <w:rsid w:val="002C769D"/>
    <w:rsid w:val="00302453"/>
    <w:rsid w:val="00311514"/>
    <w:rsid w:val="0031564B"/>
    <w:rsid w:val="00322523"/>
    <w:rsid w:val="00333BF0"/>
    <w:rsid w:val="00340DE6"/>
    <w:rsid w:val="003444C3"/>
    <w:rsid w:val="00374FB6"/>
    <w:rsid w:val="003A2061"/>
    <w:rsid w:val="003A2FE1"/>
    <w:rsid w:val="003B213F"/>
    <w:rsid w:val="003D7D15"/>
    <w:rsid w:val="00435764"/>
    <w:rsid w:val="00486682"/>
    <w:rsid w:val="004A214D"/>
    <w:rsid w:val="004B38B8"/>
    <w:rsid w:val="004D7178"/>
    <w:rsid w:val="0050765A"/>
    <w:rsid w:val="005454B4"/>
    <w:rsid w:val="00587B5A"/>
    <w:rsid w:val="005B46FE"/>
    <w:rsid w:val="005C0074"/>
    <w:rsid w:val="006117AD"/>
    <w:rsid w:val="00621F37"/>
    <w:rsid w:val="00626CC3"/>
    <w:rsid w:val="00647E56"/>
    <w:rsid w:val="00656ACB"/>
    <w:rsid w:val="006679DA"/>
    <w:rsid w:val="00673C2B"/>
    <w:rsid w:val="006E13BF"/>
    <w:rsid w:val="006E4A4F"/>
    <w:rsid w:val="00777175"/>
    <w:rsid w:val="007A0D35"/>
    <w:rsid w:val="007A18FE"/>
    <w:rsid w:val="007A2ED5"/>
    <w:rsid w:val="007C5AC2"/>
    <w:rsid w:val="008038C4"/>
    <w:rsid w:val="00843D6C"/>
    <w:rsid w:val="00857EEA"/>
    <w:rsid w:val="00865E6F"/>
    <w:rsid w:val="00881F12"/>
    <w:rsid w:val="008F5B01"/>
    <w:rsid w:val="0090350D"/>
    <w:rsid w:val="00972D28"/>
    <w:rsid w:val="009A1890"/>
    <w:rsid w:val="009B3A61"/>
    <w:rsid w:val="009C05DE"/>
    <w:rsid w:val="009E68C0"/>
    <w:rsid w:val="00A17FE9"/>
    <w:rsid w:val="00A25911"/>
    <w:rsid w:val="00A26FD8"/>
    <w:rsid w:val="00A81006"/>
    <w:rsid w:val="00A978B7"/>
    <w:rsid w:val="00AD3857"/>
    <w:rsid w:val="00B36441"/>
    <w:rsid w:val="00B82323"/>
    <w:rsid w:val="00B87E18"/>
    <w:rsid w:val="00B95BEA"/>
    <w:rsid w:val="00BA17B3"/>
    <w:rsid w:val="00BB0386"/>
    <w:rsid w:val="00BB1308"/>
    <w:rsid w:val="00BB4634"/>
    <w:rsid w:val="00BE7D4C"/>
    <w:rsid w:val="00C07787"/>
    <w:rsid w:val="00C13A87"/>
    <w:rsid w:val="00C63302"/>
    <w:rsid w:val="00C94A53"/>
    <w:rsid w:val="00CB44AC"/>
    <w:rsid w:val="00CF7A5E"/>
    <w:rsid w:val="00D40E4D"/>
    <w:rsid w:val="00D61ABD"/>
    <w:rsid w:val="00D74E3E"/>
    <w:rsid w:val="00D9074A"/>
    <w:rsid w:val="00DC33FC"/>
    <w:rsid w:val="00DF4063"/>
    <w:rsid w:val="00DF752C"/>
    <w:rsid w:val="00E30EE8"/>
    <w:rsid w:val="00E52856"/>
    <w:rsid w:val="00E61E14"/>
    <w:rsid w:val="00E87D35"/>
    <w:rsid w:val="00EE1DA0"/>
    <w:rsid w:val="00F07814"/>
    <w:rsid w:val="00F1229E"/>
    <w:rsid w:val="00FA1848"/>
    <w:rsid w:val="00FC4357"/>
    <w:rsid w:val="00FC4F1F"/>
    <w:rsid w:val="00FD6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5400F9-78E0-4EA4-B57E-99B601D5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40" w:line="240" w:lineRule="auto"/>
      <w:outlineLvl w:val="0"/>
    </w:pPr>
    <w:rPr>
      <w:color w:val="1F4E79"/>
      <w:sz w:val="36"/>
      <w:szCs w:val="36"/>
    </w:rPr>
  </w:style>
  <w:style w:type="paragraph" w:styleId="Heading2">
    <w:name w:val="heading 2"/>
    <w:basedOn w:val="Normal"/>
    <w:next w:val="Normal"/>
    <w:pPr>
      <w:keepNext/>
      <w:keepLines/>
      <w:spacing w:before="40" w:line="240" w:lineRule="auto"/>
      <w:outlineLvl w:val="1"/>
    </w:pPr>
    <w:rPr>
      <w:color w:val="2E75B5"/>
      <w:sz w:val="32"/>
      <w:szCs w:val="32"/>
    </w:rPr>
  </w:style>
  <w:style w:type="paragraph" w:styleId="Heading3">
    <w:name w:val="heading 3"/>
    <w:basedOn w:val="Normal"/>
    <w:next w:val="Normal"/>
    <w:pPr>
      <w:keepNext/>
      <w:keepLines/>
      <w:spacing w:before="40" w:line="240" w:lineRule="auto"/>
      <w:outlineLvl w:val="2"/>
    </w:pPr>
    <w:rPr>
      <w:color w:val="2E75B5"/>
      <w:sz w:val="28"/>
      <w:szCs w:val="28"/>
    </w:rPr>
  </w:style>
  <w:style w:type="paragraph" w:styleId="Heading4">
    <w:name w:val="heading 4"/>
    <w:basedOn w:val="Normal"/>
    <w:next w:val="Normal"/>
    <w:pPr>
      <w:keepNext/>
      <w:keepLines/>
      <w:spacing w:before="40"/>
      <w:outlineLvl w:val="3"/>
    </w:pPr>
    <w:rPr>
      <w:color w:val="2E75B5"/>
    </w:rPr>
  </w:style>
  <w:style w:type="paragraph" w:styleId="Heading5">
    <w:name w:val="heading 5"/>
    <w:basedOn w:val="Normal"/>
    <w:next w:val="Normal"/>
    <w:pPr>
      <w:keepNext/>
      <w:keepLines/>
      <w:spacing w:before="40"/>
      <w:outlineLvl w:val="4"/>
    </w:pPr>
    <w:rPr>
      <w:smallCaps/>
      <w:color w:val="2E75B5"/>
    </w:rPr>
  </w:style>
  <w:style w:type="paragraph" w:styleId="Heading6">
    <w:name w:val="heading 6"/>
    <w:basedOn w:val="Normal"/>
    <w:next w:val="Normal"/>
    <w:pPr>
      <w:keepNext/>
      <w:keepLines/>
      <w:spacing w:before="40"/>
      <w:outlineLvl w:val="5"/>
    </w:pPr>
    <w:rPr>
      <w:i/>
      <w:smallCap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04" w:lineRule="auto"/>
      <w:contextualSpacing/>
    </w:pPr>
    <w:rPr>
      <w:smallCaps/>
      <w:color w:val="44546A"/>
      <w:sz w:val="72"/>
      <w:szCs w:val="72"/>
    </w:rPr>
  </w:style>
  <w:style w:type="paragraph" w:styleId="Subtitle">
    <w:name w:val="Subtitle"/>
    <w:basedOn w:val="Normal"/>
    <w:next w:val="Normal"/>
    <w:pPr>
      <w:spacing w:after="240" w:line="240" w:lineRule="auto"/>
    </w:pPr>
    <w:rPr>
      <w:color w:val="5B9BD5"/>
      <w:sz w:val="28"/>
      <w:szCs w:val="28"/>
    </w:rPr>
  </w:style>
  <w:style w:type="table" w:customStyle="1" w:styleId="2">
    <w:name w:val="2"/>
    <w:basedOn w:val="TableNormal"/>
    <w:pPr>
      <w:spacing w:line="240" w:lineRule="auto"/>
    </w:pPr>
    <w:rPr>
      <w:rFonts w:ascii="Times" w:eastAsia="Times" w:hAnsi="Times" w:cs="Times"/>
      <w:sz w:val="20"/>
      <w:szCs w:val="20"/>
    </w:rPr>
    <w:tblPr>
      <w:tblStyleRowBandSize w:val="1"/>
      <w:tblStyleColBandSize w:val="1"/>
    </w:tblPr>
  </w:style>
  <w:style w:type="table" w:customStyle="1" w:styleId="1">
    <w:name w:val="1"/>
    <w:basedOn w:val="TableNormal"/>
    <w:pPr>
      <w:spacing w:line="240" w:lineRule="auto"/>
    </w:pPr>
    <w:rPr>
      <w:rFonts w:ascii="Times" w:eastAsia="Times" w:hAnsi="Times" w:cs="Times"/>
      <w:sz w:val="20"/>
      <w:szCs w:val="20"/>
    </w:rPr>
    <w:tblPr>
      <w:tblStyleRowBandSize w:val="1"/>
      <w:tblStyleColBandSize w:val="1"/>
    </w:tblPr>
  </w:style>
  <w:style w:type="paragraph" w:styleId="ListParagraph">
    <w:name w:val="List Paragraph"/>
    <w:basedOn w:val="Normal"/>
    <w:uiPriority w:val="34"/>
    <w:qFormat/>
    <w:rsid w:val="00322523"/>
    <w:pPr>
      <w:ind w:left="720"/>
      <w:contextualSpacing/>
    </w:pPr>
  </w:style>
  <w:style w:type="character" w:styleId="Hyperlink">
    <w:name w:val="Hyperlink"/>
    <w:basedOn w:val="DefaultParagraphFont"/>
    <w:uiPriority w:val="99"/>
    <w:unhideWhenUsed/>
    <w:rsid w:val="00A25911"/>
    <w:rPr>
      <w:color w:val="0000FF" w:themeColor="hyperlink"/>
      <w:u w:val="single"/>
    </w:rPr>
  </w:style>
  <w:style w:type="character" w:customStyle="1" w:styleId="UnresolvedMention">
    <w:name w:val="Unresolved Mention"/>
    <w:basedOn w:val="DefaultParagraphFont"/>
    <w:uiPriority w:val="99"/>
    <w:semiHidden/>
    <w:unhideWhenUsed/>
    <w:rsid w:val="007A2ED5"/>
    <w:rPr>
      <w:color w:val="605E5C"/>
      <w:shd w:val="clear" w:color="auto" w:fill="E1DFDD"/>
    </w:rPr>
  </w:style>
  <w:style w:type="paragraph" w:styleId="Header">
    <w:name w:val="header"/>
    <w:basedOn w:val="Normal"/>
    <w:link w:val="HeaderChar"/>
    <w:uiPriority w:val="99"/>
    <w:unhideWhenUsed/>
    <w:rsid w:val="005B46FE"/>
    <w:pPr>
      <w:tabs>
        <w:tab w:val="center" w:pos="4680"/>
        <w:tab w:val="right" w:pos="9360"/>
      </w:tabs>
      <w:spacing w:line="240" w:lineRule="auto"/>
    </w:pPr>
  </w:style>
  <w:style w:type="character" w:customStyle="1" w:styleId="HeaderChar">
    <w:name w:val="Header Char"/>
    <w:basedOn w:val="DefaultParagraphFont"/>
    <w:link w:val="Header"/>
    <w:uiPriority w:val="99"/>
    <w:rsid w:val="005B46FE"/>
  </w:style>
  <w:style w:type="paragraph" w:styleId="Footer">
    <w:name w:val="footer"/>
    <w:basedOn w:val="Normal"/>
    <w:link w:val="FooterChar"/>
    <w:uiPriority w:val="99"/>
    <w:unhideWhenUsed/>
    <w:rsid w:val="005B46FE"/>
    <w:pPr>
      <w:tabs>
        <w:tab w:val="center" w:pos="4680"/>
        <w:tab w:val="right" w:pos="9360"/>
      </w:tabs>
      <w:spacing w:line="240" w:lineRule="auto"/>
    </w:pPr>
  </w:style>
  <w:style w:type="character" w:customStyle="1" w:styleId="FooterChar">
    <w:name w:val="Footer Char"/>
    <w:basedOn w:val="DefaultParagraphFont"/>
    <w:link w:val="Footer"/>
    <w:uiPriority w:val="99"/>
    <w:rsid w:val="005B46FE"/>
  </w:style>
  <w:style w:type="character" w:styleId="FollowedHyperlink">
    <w:name w:val="FollowedHyperlink"/>
    <w:basedOn w:val="DefaultParagraphFont"/>
    <w:uiPriority w:val="99"/>
    <w:semiHidden/>
    <w:unhideWhenUsed/>
    <w:rsid w:val="008F5B01"/>
    <w:rPr>
      <w:color w:val="800080" w:themeColor="followedHyperlink"/>
      <w:u w:val="single"/>
    </w:rPr>
  </w:style>
  <w:style w:type="paragraph" w:styleId="BalloonText">
    <w:name w:val="Balloon Text"/>
    <w:basedOn w:val="Normal"/>
    <w:link w:val="BalloonTextChar"/>
    <w:uiPriority w:val="99"/>
    <w:semiHidden/>
    <w:unhideWhenUsed/>
    <w:rsid w:val="00D907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74A"/>
    <w:rPr>
      <w:rFonts w:ascii="Segoe UI" w:hAnsi="Segoe UI" w:cs="Segoe UI"/>
      <w:sz w:val="18"/>
      <w:szCs w:val="18"/>
    </w:rPr>
  </w:style>
  <w:style w:type="paragraph" w:styleId="BodyText">
    <w:name w:val="Body Text"/>
    <w:basedOn w:val="Normal"/>
    <w:link w:val="BodyTextChar"/>
    <w:rsid w:val="009C05DE"/>
    <w:pPr>
      <w:spacing w:line="240" w:lineRule="auto"/>
    </w:pPr>
    <w:rPr>
      <w:b/>
      <w:bCs/>
      <w:lang w:val="x-none" w:eastAsia="x-none"/>
    </w:rPr>
  </w:style>
  <w:style w:type="character" w:customStyle="1" w:styleId="BodyTextChar">
    <w:name w:val="Body Text Char"/>
    <w:basedOn w:val="DefaultParagraphFont"/>
    <w:link w:val="BodyText"/>
    <w:rsid w:val="009C05DE"/>
    <w:rPr>
      <w:b/>
      <w:bCs/>
      <w:lang w:val="x-none" w:eastAsia="x-none"/>
    </w:rPr>
  </w:style>
  <w:style w:type="table" w:styleId="TableGrid">
    <w:name w:val="Table Grid"/>
    <w:basedOn w:val="TableNormal"/>
    <w:uiPriority w:val="39"/>
    <w:rsid w:val="00A17FE9"/>
    <w:pPr>
      <w:spacing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73C2B"/>
    <w:pPr>
      <w:spacing w:before="100" w:beforeAutospacing="1" w:after="100" w:afterAutospacing="1" w:line="240" w:lineRule="auto"/>
    </w:pPr>
  </w:style>
  <w:style w:type="character" w:customStyle="1" w:styleId="apple-converted-space">
    <w:name w:val="apple-converted-space"/>
    <w:basedOn w:val="DefaultParagraphFont"/>
    <w:rsid w:val="00673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62432">
      <w:bodyDiv w:val="1"/>
      <w:marLeft w:val="0"/>
      <w:marRight w:val="0"/>
      <w:marTop w:val="0"/>
      <w:marBottom w:val="0"/>
      <w:divBdr>
        <w:top w:val="none" w:sz="0" w:space="0" w:color="auto"/>
        <w:left w:val="none" w:sz="0" w:space="0" w:color="auto"/>
        <w:bottom w:val="none" w:sz="0" w:space="0" w:color="auto"/>
        <w:right w:val="none" w:sz="0" w:space="0" w:color="auto"/>
      </w:divBdr>
    </w:div>
    <w:div w:id="1154688158">
      <w:bodyDiv w:val="1"/>
      <w:marLeft w:val="0"/>
      <w:marRight w:val="0"/>
      <w:marTop w:val="0"/>
      <w:marBottom w:val="0"/>
      <w:divBdr>
        <w:top w:val="none" w:sz="0" w:space="0" w:color="auto"/>
        <w:left w:val="none" w:sz="0" w:space="0" w:color="auto"/>
        <w:bottom w:val="none" w:sz="0" w:space="0" w:color="auto"/>
        <w:right w:val="none" w:sz="0" w:space="0" w:color="auto"/>
      </w:divBdr>
    </w:div>
    <w:div w:id="1278564417">
      <w:bodyDiv w:val="1"/>
      <w:marLeft w:val="0"/>
      <w:marRight w:val="0"/>
      <w:marTop w:val="0"/>
      <w:marBottom w:val="0"/>
      <w:divBdr>
        <w:top w:val="none" w:sz="0" w:space="0" w:color="auto"/>
        <w:left w:val="none" w:sz="0" w:space="0" w:color="auto"/>
        <w:bottom w:val="none" w:sz="0" w:space="0" w:color="auto"/>
        <w:right w:val="none" w:sz="0" w:space="0" w:color="auto"/>
      </w:divBdr>
    </w:div>
    <w:div w:id="1360740306">
      <w:bodyDiv w:val="1"/>
      <w:marLeft w:val="0"/>
      <w:marRight w:val="0"/>
      <w:marTop w:val="0"/>
      <w:marBottom w:val="0"/>
      <w:divBdr>
        <w:top w:val="none" w:sz="0" w:space="0" w:color="auto"/>
        <w:left w:val="none" w:sz="0" w:space="0" w:color="auto"/>
        <w:bottom w:val="none" w:sz="0" w:space="0" w:color="auto"/>
        <w:right w:val="none" w:sz="0" w:space="0" w:color="auto"/>
      </w:divBdr>
    </w:div>
    <w:div w:id="1492718068">
      <w:bodyDiv w:val="1"/>
      <w:marLeft w:val="0"/>
      <w:marRight w:val="0"/>
      <w:marTop w:val="0"/>
      <w:marBottom w:val="0"/>
      <w:divBdr>
        <w:top w:val="none" w:sz="0" w:space="0" w:color="auto"/>
        <w:left w:val="none" w:sz="0" w:space="0" w:color="auto"/>
        <w:bottom w:val="none" w:sz="0" w:space="0" w:color="auto"/>
        <w:right w:val="none" w:sz="0" w:space="0" w:color="auto"/>
      </w:divBdr>
    </w:div>
    <w:div w:id="1565141394">
      <w:bodyDiv w:val="1"/>
      <w:marLeft w:val="0"/>
      <w:marRight w:val="0"/>
      <w:marTop w:val="0"/>
      <w:marBottom w:val="0"/>
      <w:divBdr>
        <w:top w:val="none" w:sz="0" w:space="0" w:color="auto"/>
        <w:left w:val="none" w:sz="0" w:space="0" w:color="auto"/>
        <w:bottom w:val="none" w:sz="0" w:space="0" w:color="auto"/>
        <w:right w:val="none" w:sz="0" w:space="0" w:color="auto"/>
      </w:divBdr>
    </w:div>
    <w:div w:id="1763991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560/01/" TargetMode="External"/><Relationship Id="rId13" Type="http://schemas.openxmlformats.org/officeDocument/2006/relationships/hyperlink" Target="http://www.daemen.edu/academics/graduate_bulletin/academic_regulations_standards.php" TargetMode="External"/><Relationship Id="rId18" Type="http://schemas.openxmlformats.org/officeDocument/2006/relationships/footer" Target="footer1.xml"/><Relationship Id="rId26" Type="http://schemas.openxmlformats.org/officeDocument/2006/relationships/hyperlink" Target="http://www.unaids.org/en/resources/fact-sheet"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aemen.kanopy.com/video/its-girl" TargetMode="External"/><Relationship Id="rId34" Type="http://schemas.openxmlformats.org/officeDocument/2006/relationships/hyperlink" Target="http://www.who.int/mental_health/prevention/genderwomen/en/" TargetMode="External"/><Relationship Id="rId7" Type="http://schemas.openxmlformats.org/officeDocument/2006/relationships/hyperlink" Target="mailto:jbrodhea@daemen.edu" TargetMode="External"/><Relationship Id="rId12" Type="http://schemas.openxmlformats.org/officeDocument/2006/relationships/hyperlink" Target="http://www.daemen.edu/academics/catalog/academic_regulations_standards.phppg" TargetMode="External"/><Relationship Id="rId17" Type="http://schemas.openxmlformats.org/officeDocument/2006/relationships/hyperlink" Target="http://tinyurl.com/librarianmeeting" TargetMode="External"/><Relationship Id="rId25" Type="http://schemas.openxmlformats.org/officeDocument/2006/relationships/hyperlink" Target="https://daemen.kanopy.com/video/i-am-girl-2" TargetMode="External"/><Relationship Id="rId33" Type="http://schemas.openxmlformats.org/officeDocument/2006/relationships/hyperlink" Target="https://daemen.kanopy.com/video/not-my-lif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earningcenter@daemen.edu" TargetMode="External"/><Relationship Id="rId20" Type="http://schemas.openxmlformats.org/officeDocument/2006/relationships/hyperlink" Target="https://youtu.be/VVW858gQHoE" TargetMode="External"/><Relationship Id="rId29" Type="http://schemas.openxmlformats.org/officeDocument/2006/relationships/hyperlink" Target="https://www.cdc.gov/nchs/data/nhsr/nhsr08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adow.desk.com/customer/en/portal/articles/963290-dce-minimum-system-specifications" TargetMode="External"/><Relationship Id="rId24" Type="http://schemas.openxmlformats.org/officeDocument/2006/relationships/hyperlink" Target="https://www.dailymotion.com/video/x3b7cwx" TargetMode="External"/><Relationship Id="rId32" Type="http://schemas.openxmlformats.org/officeDocument/2006/relationships/hyperlink" Target="https://daemen.kanopy.com/video/whistleblower" TargetMode="External"/><Relationship Id="rId37" Type="http://schemas.openxmlformats.org/officeDocument/2006/relationships/hyperlink" Target="https://daemen.kanopy.com/video/still-doing-it" TargetMode="External"/><Relationship Id="rId5" Type="http://schemas.openxmlformats.org/officeDocument/2006/relationships/footnotes" Target="footnotes.xml"/><Relationship Id="rId15" Type="http://schemas.openxmlformats.org/officeDocument/2006/relationships/hyperlink" Target="http://daemen.edu/coach" TargetMode="External"/><Relationship Id="rId23" Type="http://schemas.openxmlformats.org/officeDocument/2006/relationships/hyperlink" Target="http://www.who.int/reproductivehealth/topics/fgm/en/" TargetMode="External"/><Relationship Id="rId28" Type="http://schemas.openxmlformats.org/officeDocument/2006/relationships/hyperlink" Target="https://www.cdc.gov/actagainstaids/pdf/campaigns/starttalking/stsh-prep-infographics-brochure.pdf" TargetMode="External"/><Relationship Id="rId36" Type="http://schemas.openxmlformats.org/officeDocument/2006/relationships/hyperlink" Target="https://www.nimh.nih.gov/news/science-news/2014/9-eating-disorders-myths-busted.shtml" TargetMode="External"/><Relationship Id="rId10" Type="http://schemas.openxmlformats.org/officeDocument/2006/relationships/hyperlink" Target="https://www.daemen.edu/student-life/student-services/technology-services/student-parent-information/computer-requirements" TargetMode="External"/><Relationship Id="rId19" Type="http://schemas.openxmlformats.org/officeDocument/2006/relationships/hyperlink" Target="https://help.blackboard.com/Learn/Student/Interact/Discussions" TargetMode="External"/><Relationship Id="rId31" Type="http://schemas.openxmlformats.org/officeDocument/2006/relationships/hyperlink" Target="https://daemen.kanopy.com/video/power-and-control" TargetMode="External"/><Relationship Id="rId4" Type="http://schemas.openxmlformats.org/officeDocument/2006/relationships/webSettings" Target="webSettings.xml"/><Relationship Id="rId9" Type="http://schemas.openxmlformats.org/officeDocument/2006/relationships/hyperlink" Target="http://libguides.daemen.edu/citation" TargetMode="External"/><Relationship Id="rId14" Type="http://schemas.openxmlformats.org/officeDocument/2006/relationships/hyperlink" Target="mailto:jziemian@daemen.edu" TargetMode="External"/><Relationship Id="rId22" Type="http://schemas.openxmlformats.org/officeDocument/2006/relationships/hyperlink" Target="http://www.endfgm.eu/female-genital-mutilation/what-is-fgm/" TargetMode="External"/><Relationship Id="rId27" Type="http://schemas.openxmlformats.org/officeDocument/2006/relationships/hyperlink" Target="https://www.cdc.gov/hiv/pdf/statistics/overview/cdc-hiv-geographic-distribution.pdf" TargetMode="External"/><Relationship Id="rId30" Type="http://schemas.openxmlformats.org/officeDocument/2006/relationships/hyperlink" Target="https://daemen.kanopy.com/video/birthright-war-story-0" TargetMode="External"/><Relationship Id="rId35" Type="http://schemas.openxmlformats.org/officeDocument/2006/relationships/hyperlink" Target="https://www.ted.com/talks/thomas_insel_toward_a_new_understanding_of_mental_illness?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7962</Words>
  <Characters>45385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Daemen College</dc:creator>
  <cp:keywords/>
  <dc:description/>
  <cp:lastModifiedBy>Daemen College</cp:lastModifiedBy>
  <cp:revision>2</cp:revision>
  <cp:lastPrinted>2018-08-29T14:43:00Z</cp:lastPrinted>
  <dcterms:created xsi:type="dcterms:W3CDTF">2018-11-07T19:32:00Z</dcterms:created>
  <dcterms:modified xsi:type="dcterms:W3CDTF">2018-11-07T19:32:00Z</dcterms:modified>
</cp:coreProperties>
</file>