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8D" w:rsidRDefault="00E6798D" w:rsidP="00D701E1">
      <w:pPr>
        <w:spacing w:after="0" w:line="235" w:lineRule="atLeast"/>
        <w:ind w:right="465"/>
        <w:rPr>
          <w:rFonts w:ascii="Calibri" w:eastAsia="Times New Roman" w:hAnsi="Calibri" w:cs="Calibri"/>
          <w:b/>
          <w:bCs/>
          <w:color w:val="202124"/>
        </w:rPr>
      </w:pPr>
    </w:p>
    <w:p w:rsidR="00E6798D" w:rsidRPr="00E6798D" w:rsidRDefault="00E6798D" w:rsidP="00D701E1">
      <w:pPr>
        <w:spacing w:after="0" w:line="235" w:lineRule="atLeast"/>
        <w:ind w:right="465"/>
        <w:rPr>
          <w:rFonts w:ascii="Calibri" w:eastAsia="Times New Roman" w:hAnsi="Calibri" w:cs="Calibri"/>
          <w:b/>
          <w:bCs/>
          <w:color w:val="202124"/>
          <w:sz w:val="24"/>
        </w:rPr>
      </w:pPr>
    </w:p>
    <w:p w:rsidR="00E6798D" w:rsidRPr="00E6798D" w:rsidRDefault="00D430EA" w:rsidP="00D701E1">
      <w:pPr>
        <w:spacing w:after="0" w:line="235" w:lineRule="atLeast"/>
        <w:ind w:right="465"/>
        <w:rPr>
          <w:rFonts w:ascii="Calibri" w:eastAsia="Times New Roman" w:hAnsi="Calibri" w:cs="Calibri"/>
          <w:b/>
          <w:bCs/>
          <w:color w:val="202124"/>
          <w:sz w:val="24"/>
        </w:rPr>
      </w:pPr>
      <w:r>
        <w:rPr>
          <w:rFonts w:ascii="Calibri" w:eastAsia="Times New Roman" w:hAnsi="Calibri" w:cs="Calibri"/>
          <w:b/>
          <w:bCs/>
          <w:color w:val="202124"/>
          <w:sz w:val="24"/>
        </w:rPr>
        <w:t xml:space="preserve">DAEMEN </w:t>
      </w:r>
      <w:r w:rsidR="00E6798D" w:rsidRPr="00E6798D">
        <w:rPr>
          <w:rFonts w:ascii="Calibri" w:eastAsia="Times New Roman" w:hAnsi="Calibri" w:cs="Calibri"/>
          <w:b/>
          <w:bCs/>
          <w:color w:val="202124"/>
          <w:sz w:val="24"/>
        </w:rPr>
        <w:t>TUITION BENEFIT</w:t>
      </w:r>
    </w:p>
    <w:p w:rsidR="00E6798D" w:rsidRDefault="00E6798D" w:rsidP="00D701E1">
      <w:pPr>
        <w:spacing w:after="0" w:line="235" w:lineRule="atLeast"/>
        <w:ind w:right="465"/>
        <w:rPr>
          <w:rFonts w:ascii="Calibri" w:eastAsia="Times New Roman" w:hAnsi="Calibri" w:cs="Calibri"/>
          <w:b/>
          <w:bCs/>
          <w:color w:val="202124"/>
        </w:rPr>
      </w:pPr>
    </w:p>
    <w:p w:rsidR="00D701E1" w:rsidRPr="00D701E1" w:rsidRDefault="00D701E1" w:rsidP="00D701E1">
      <w:pPr>
        <w:spacing w:after="0" w:line="235" w:lineRule="atLeast"/>
        <w:ind w:right="465"/>
        <w:rPr>
          <w:rFonts w:ascii="Calibri" w:eastAsia="Times New Roman" w:hAnsi="Calibri" w:cs="Calibri"/>
          <w:color w:val="202124"/>
        </w:rPr>
      </w:pPr>
      <w:r w:rsidRPr="00D701E1">
        <w:rPr>
          <w:rFonts w:ascii="Calibri" w:eastAsia="Times New Roman" w:hAnsi="Calibri" w:cs="Calibri"/>
          <w:b/>
          <w:bCs/>
          <w:color w:val="202124"/>
        </w:rPr>
        <w:t>How to Apply:</w:t>
      </w:r>
    </w:p>
    <w:p w:rsidR="00D701E1" w:rsidRPr="00D701E1" w:rsidRDefault="00D701E1" w:rsidP="00D701E1">
      <w:pPr>
        <w:spacing w:after="0" w:line="235" w:lineRule="atLeast"/>
        <w:ind w:left="945" w:right="465"/>
        <w:rPr>
          <w:rFonts w:ascii="Calibri" w:eastAsia="Times New Roman" w:hAnsi="Calibri" w:cs="Calibri"/>
          <w:color w:val="202124"/>
        </w:rPr>
      </w:pPr>
      <w:r w:rsidRPr="00D701E1">
        <w:rPr>
          <w:rFonts w:ascii="Calibri" w:eastAsia="Times New Roman" w:hAnsi="Calibri" w:cs="Calibri"/>
          <w:color w:val="202124"/>
        </w:rPr>
        <w:t xml:space="preserve">Employees must complete an “Application for Daemen College Tuition Waiver Form” prior to the </w:t>
      </w:r>
      <w:r w:rsidRPr="00D701E1">
        <w:rPr>
          <w:rFonts w:ascii="Calibri" w:eastAsia="Times New Roman" w:hAnsi="Calibri" w:cs="Calibri"/>
          <w:b/>
          <w:bCs/>
          <w:color w:val="202124"/>
        </w:rPr>
        <w:t>Tuition Waiver Deadline</w:t>
      </w:r>
      <w:r w:rsidRPr="00D701E1">
        <w:rPr>
          <w:rFonts w:ascii="Calibri" w:eastAsia="Times New Roman" w:hAnsi="Calibri" w:cs="Calibri"/>
          <w:color w:val="202124"/>
        </w:rPr>
        <w:t xml:space="preserve"> to receive this benefit.  Please see deadlines below:</w:t>
      </w:r>
    </w:p>
    <w:p w:rsidR="00D701E1" w:rsidRPr="00D701E1" w:rsidRDefault="00D701E1" w:rsidP="00D701E1">
      <w:pPr>
        <w:spacing w:after="0" w:line="235" w:lineRule="atLeast"/>
        <w:ind w:left="945" w:right="465"/>
        <w:rPr>
          <w:rFonts w:ascii="Calibri" w:eastAsia="Times New Roman" w:hAnsi="Calibri" w:cs="Calibri"/>
          <w:color w:val="202124"/>
        </w:rPr>
      </w:pPr>
      <w:r w:rsidRPr="00D701E1">
        <w:rPr>
          <w:rFonts w:ascii="Calibri" w:eastAsia="Times New Roman" w:hAnsi="Calibri" w:cs="Calibri"/>
          <w:color w:val="202124"/>
        </w:rPr>
        <w:t> </w:t>
      </w:r>
    </w:p>
    <w:p w:rsidR="00D701E1" w:rsidRPr="00D701E1" w:rsidRDefault="00D701E1" w:rsidP="00D701E1">
      <w:pPr>
        <w:spacing w:after="0" w:line="235" w:lineRule="atLeast"/>
        <w:ind w:left="945" w:right="465"/>
        <w:rPr>
          <w:rFonts w:ascii="Calibri" w:eastAsia="Times New Roman" w:hAnsi="Calibri" w:cs="Calibri"/>
          <w:color w:val="202124"/>
        </w:rPr>
      </w:pPr>
      <w:r w:rsidRPr="00D701E1">
        <w:rPr>
          <w:rFonts w:ascii="Calibri" w:eastAsia="Times New Roman" w:hAnsi="Calibri" w:cs="Calibri"/>
          <w:color w:val="202124"/>
        </w:rPr>
        <w:t>Summer Semester:         April 1</w:t>
      </w:r>
      <w:r w:rsidRPr="00D701E1">
        <w:rPr>
          <w:rFonts w:ascii="Calibri" w:eastAsia="Times New Roman" w:hAnsi="Calibri" w:cs="Calibri"/>
          <w:color w:val="202124"/>
          <w:vertAlign w:val="superscript"/>
        </w:rPr>
        <w:t xml:space="preserve">st  </w:t>
      </w:r>
    </w:p>
    <w:p w:rsidR="00D701E1" w:rsidRPr="00D701E1" w:rsidRDefault="00D701E1" w:rsidP="00D701E1">
      <w:pPr>
        <w:spacing w:after="0" w:line="235" w:lineRule="atLeast"/>
        <w:ind w:left="945" w:right="465"/>
        <w:rPr>
          <w:rFonts w:ascii="Calibri" w:eastAsia="Times New Roman" w:hAnsi="Calibri" w:cs="Calibri"/>
          <w:color w:val="202124"/>
        </w:rPr>
      </w:pPr>
      <w:r w:rsidRPr="00D701E1">
        <w:rPr>
          <w:rFonts w:ascii="Calibri" w:eastAsia="Times New Roman" w:hAnsi="Calibri" w:cs="Calibri"/>
          <w:color w:val="202124"/>
        </w:rPr>
        <w:t>Fall Semester:                  July 1</w:t>
      </w:r>
      <w:r w:rsidRPr="00D701E1">
        <w:rPr>
          <w:rFonts w:ascii="Calibri" w:eastAsia="Times New Roman" w:hAnsi="Calibri" w:cs="Calibri"/>
          <w:color w:val="202124"/>
          <w:vertAlign w:val="superscript"/>
        </w:rPr>
        <w:t>st</w:t>
      </w:r>
    </w:p>
    <w:p w:rsidR="00D701E1" w:rsidRPr="00D701E1" w:rsidRDefault="00D701E1" w:rsidP="00D701E1">
      <w:pPr>
        <w:spacing w:after="0" w:line="235" w:lineRule="atLeast"/>
        <w:ind w:left="945" w:right="465"/>
        <w:rPr>
          <w:rFonts w:ascii="Calibri" w:eastAsia="Times New Roman" w:hAnsi="Calibri" w:cs="Calibri"/>
          <w:color w:val="202124"/>
        </w:rPr>
      </w:pPr>
      <w:r w:rsidRPr="00D701E1">
        <w:rPr>
          <w:rFonts w:ascii="Calibri" w:eastAsia="Times New Roman" w:hAnsi="Calibri" w:cs="Calibri"/>
          <w:color w:val="202124"/>
        </w:rPr>
        <w:t>Spring Semester:             November 1st</w:t>
      </w:r>
    </w:p>
    <w:p w:rsidR="00D701E1" w:rsidRPr="00D701E1" w:rsidRDefault="00D701E1" w:rsidP="00D701E1">
      <w:pPr>
        <w:spacing w:after="0" w:line="235" w:lineRule="atLeast"/>
        <w:ind w:left="945" w:right="465"/>
        <w:rPr>
          <w:rFonts w:ascii="Calibri" w:eastAsia="Times New Roman" w:hAnsi="Calibri" w:cs="Calibri"/>
          <w:color w:val="202124"/>
        </w:rPr>
      </w:pPr>
      <w:r w:rsidRPr="00D701E1">
        <w:rPr>
          <w:rFonts w:ascii="Calibri" w:eastAsia="Times New Roman" w:hAnsi="Calibri" w:cs="Calibri"/>
          <w:color w:val="202124"/>
        </w:rPr>
        <w:t> </w:t>
      </w:r>
      <w:bookmarkStart w:id="0" w:name="_GoBack"/>
      <w:bookmarkEnd w:id="0"/>
    </w:p>
    <w:p w:rsidR="00D701E1" w:rsidRPr="00D701E1" w:rsidRDefault="00D701E1" w:rsidP="00D701E1">
      <w:pPr>
        <w:spacing w:after="0" w:line="235" w:lineRule="atLeast"/>
        <w:ind w:right="465"/>
        <w:rPr>
          <w:rFonts w:ascii="Calibri" w:eastAsia="Times New Roman" w:hAnsi="Calibri" w:cs="Calibri"/>
          <w:color w:val="202124"/>
        </w:rPr>
      </w:pPr>
      <w:r w:rsidRPr="00D701E1">
        <w:rPr>
          <w:rFonts w:ascii="Calibri" w:eastAsia="Times New Roman" w:hAnsi="Calibri" w:cs="Calibri"/>
          <w:color w:val="202124"/>
        </w:rPr>
        <w:t>Tuition waiver forms are available on the Daemen Website, by clicking on the following link:</w:t>
      </w:r>
    </w:p>
    <w:p w:rsidR="00D701E1" w:rsidRPr="00D701E1" w:rsidRDefault="00D430EA" w:rsidP="00D701E1">
      <w:pPr>
        <w:spacing w:after="0" w:line="235" w:lineRule="atLeast"/>
        <w:ind w:right="465"/>
        <w:rPr>
          <w:rFonts w:ascii="Calibri" w:eastAsia="Times New Roman" w:hAnsi="Calibri" w:cs="Calibri"/>
          <w:color w:val="202124"/>
        </w:rPr>
      </w:pPr>
      <w:hyperlink r:id="rId6" w:tgtFrame="_blank" w:history="1">
        <w:r w:rsidR="00D701E1" w:rsidRPr="00D701E1">
          <w:rPr>
            <w:rFonts w:ascii="Calibri" w:eastAsia="Times New Roman" w:hAnsi="Calibri" w:cs="Calibri"/>
            <w:color w:val="0563C1"/>
            <w:u w:val="single"/>
          </w:rPr>
          <w:t>https://www.daemen.edu/sites/default/files/Daemen%20Tuition%20Waiver%20Rev%202018.pdf</w:t>
        </w:r>
      </w:hyperlink>
    </w:p>
    <w:p w:rsidR="00D701E1" w:rsidRPr="00D701E1" w:rsidRDefault="00D701E1" w:rsidP="00D701E1">
      <w:pPr>
        <w:spacing w:line="235" w:lineRule="atLeast"/>
        <w:ind w:right="465"/>
        <w:rPr>
          <w:rFonts w:ascii="Calibri" w:eastAsia="Times New Roman" w:hAnsi="Calibri" w:cs="Calibri"/>
          <w:color w:val="202124"/>
        </w:rPr>
      </w:pPr>
      <w:r w:rsidRPr="00D701E1">
        <w:rPr>
          <w:rFonts w:ascii="Calibri" w:eastAsia="Times New Roman" w:hAnsi="Calibri" w:cs="Calibri"/>
          <w:color w:val="202124"/>
        </w:rPr>
        <w:t> </w:t>
      </w:r>
    </w:p>
    <w:p w:rsidR="00D701E1" w:rsidRPr="00D701E1" w:rsidRDefault="00D701E1" w:rsidP="00D701E1">
      <w:pPr>
        <w:spacing w:line="235" w:lineRule="atLeast"/>
        <w:ind w:right="465"/>
        <w:rPr>
          <w:rFonts w:ascii="Calibri" w:eastAsia="Times New Roman" w:hAnsi="Calibri" w:cs="Calibri"/>
          <w:color w:val="202124"/>
        </w:rPr>
      </w:pPr>
      <w:r w:rsidRPr="00D701E1">
        <w:rPr>
          <w:rFonts w:ascii="Calibri" w:eastAsia="Times New Roman" w:hAnsi="Calibri" w:cs="Calibri"/>
          <w:color w:val="202124"/>
        </w:rPr>
        <w:t>Completed forms may be returned electronically via email to </w:t>
      </w:r>
      <w:hyperlink r:id="rId7" w:tgtFrame="_blank" w:history="1">
        <w:r w:rsidRPr="00D701E1">
          <w:rPr>
            <w:rFonts w:ascii="Calibri" w:eastAsia="Times New Roman" w:hAnsi="Calibri" w:cs="Calibri"/>
            <w:color w:val="1155CC"/>
            <w:u w:val="single"/>
          </w:rPr>
          <w:t>hr@daemen.edu</w:t>
        </w:r>
      </w:hyperlink>
      <w:r w:rsidRPr="00D701E1">
        <w:rPr>
          <w:rFonts w:ascii="Calibri" w:eastAsia="Times New Roman" w:hAnsi="Calibri" w:cs="Calibri"/>
          <w:color w:val="202124"/>
        </w:rPr>
        <w:t>, interoffice mail, in person (DS126), or in the box outside the Office of Employee Engagement (after hours).</w:t>
      </w:r>
    </w:p>
    <w:p w:rsidR="00D701E1" w:rsidRPr="00D701E1" w:rsidRDefault="00D701E1" w:rsidP="00D701E1">
      <w:pPr>
        <w:spacing w:after="0" w:line="235" w:lineRule="atLeast"/>
        <w:ind w:right="465"/>
        <w:rPr>
          <w:rFonts w:ascii="Calibri" w:eastAsia="Times New Roman" w:hAnsi="Calibri" w:cs="Calibri"/>
          <w:color w:val="202124"/>
        </w:rPr>
      </w:pPr>
      <w:r w:rsidRPr="00D701E1">
        <w:rPr>
          <w:rFonts w:ascii="Calibri" w:eastAsia="Times New Roman" w:hAnsi="Calibri" w:cs="Calibri"/>
          <w:color w:val="202124"/>
        </w:rPr>
        <w:t> </w:t>
      </w:r>
    </w:p>
    <w:p w:rsidR="00D701E1" w:rsidRPr="00D701E1" w:rsidRDefault="00D701E1" w:rsidP="00D701E1">
      <w:pPr>
        <w:spacing w:after="0" w:line="235" w:lineRule="atLeast"/>
        <w:ind w:right="465"/>
        <w:rPr>
          <w:rFonts w:ascii="Calibri" w:eastAsia="Times New Roman" w:hAnsi="Calibri" w:cs="Calibri"/>
          <w:color w:val="202124"/>
        </w:rPr>
      </w:pPr>
      <w:r w:rsidRPr="00D701E1">
        <w:rPr>
          <w:rFonts w:ascii="Calibri" w:eastAsia="Times New Roman" w:hAnsi="Calibri" w:cs="Calibri"/>
          <w:color w:val="202124"/>
        </w:rPr>
        <w:t xml:space="preserve">If the student is attending Full Time, they are </w:t>
      </w:r>
      <w:r w:rsidRPr="00D701E1">
        <w:rPr>
          <w:rFonts w:ascii="Calibri" w:eastAsia="Times New Roman" w:hAnsi="Calibri" w:cs="Calibri"/>
          <w:b/>
          <w:bCs/>
          <w:color w:val="202124"/>
        </w:rPr>
        <w:t>required</w:t>
      </w:r>
      <w:r w:rsidRPr="00D701E1">
        <w:rPr>
          <w:rFonts w:ascii="Calibri" w:eastAsia="Times New Roman" w:hAnsi="Calibri" w:cs="Calibri"/>
          <w:color w:val="202124"/>
        </w:rPr>
        <w:t xml:space="preserve"> to apply for the New York State Tuition Assistance Program (TAP) Award and are recommended to also apply for the Free Application for Federal Student Aid (FAFSA).</w:t>
      </w:r>
    </w:p>
    <w:p w:rsidR="00D701E1" w:rsidRPr="00D701E1" w:rsidRDefault="00D701E1" w:rsidP="00D701E1">
      <w:pPr>
        <w:spacing w:after="0" w:line="235" w:lineRule="atLeast"/>
        <w:ind w:right="465"/>
        <w:rPr>
          <w:rFonts w:ascii="Calibri" w:eastAsia="Times New Roman" w:hAnsi="Calibri" w:cs="Calibri"/>
          <w:color w:val="202124"/>
        </w:rPr>
      </w:pPr>
      <w:r w:rsidRPr="00D701E1">
        <w:rPr>
          <w:rFonts w:ascii="Calibri" w:eastAsia="Times New Roman" w:hAnsi="Calibri" w:cs="Calibri"/>
          <w:b/>
          <w:bCs/>
          <w:color w:val="202124"/>
        </w:rPr>
        <w:t> </w:t>
      </w:r>
    </w:p>
    <w:p w:rsidR="00D701E1" w:rsidRPr="00D701E1" w:rsidRDefault="00D701E1" w:rsidP="00D701E1">
      <w:pPr>
        <w:spacing w:after="0" w:line="235" w:lineRule="atLeast"/>
        <w:ind w:right="465"/>
        <w:rPr>
          <w:rFonts w:ascii="Calibri" w:eastAsia="Times New Roman" w:hAnsi="Calibri" w:cs="Calibri"/>
          <w:color w:val="202124"/>
        </w:rPr>
      </w:pPr>
      <w:r w:rsidRPr="00D701E1">
        <w:rPr>
          <w:rFonts w:ascii="Calibri" w:eastAsia="Times New Roman" w:hAnsi="Calibri" w:cs="Calibri"/>
          <w:b/>
          <w:bCs/>
          <w:color w:val="202124"/>
        </w:rPr>
        <w:t>Tuition Waiver Eligibility:</w:t>
      </w:r>
    </w:p>
    <w:p w:rsidR="00D701E1" w:rsidRPr="00D701E1" w:rsidRDefault="00D701E1" w:rsidP="00D701E1">
      <w:pPr>
        <w:spacing w:after="0" w:line="235" w:lineRule="atLeast"/>
        <w:ind w:left="945" w:right="465"/>
        <w:rPr>
          <w:rFonts w:ascii="Calibri" w:eastAsia="Times New Roman" w:hAnsi="Calibri" w:cs="Calibri"/>
          <w:color w:val="202124"/>
        </w:rPr>
      </w:pPr>
      <w:r w:rsidRPr="00D701E1">
        <w:rPr>
          <w:rFonts w:ascii="Calibri" w:eastAsia="Times New Roman" w:hAnsi="Calibri" w:cs="Calibri"/>
          <w:color w:val="202124"/>
        </w:rPr>
        <w:t>Tuition benefits for classes at Daemen College are available to employees, spouses, domestic partners and dependent children the semester after hire.   Documentation to certify spouse, domestic partner or dependent child status may be required.</w:t>
      </w:r>
    </w:p>
    <w:p w:rsidR="00D701E1" w:rsidRPr="00D701E1" w:rsidRDefault="00D701E1" w:rsidP="00D701E1">
      <w:pPr>
        <w:spacing w:after="0" w:line="235" w:lineRule="atLeast"/>
        <w:ind w:right="465"/>
        <w:rPr>
          <w:rFonts w:ascii="Calibri" w:eastAsia="Times New Roman" w:hAnsi="Calibri" w:cs="Calibri"/>
          <w:color w:val="202124"/>
        </w:rPr>
      </w:pPr>
      <w:r w:rsidRPr="00D701E1">
        <w:rPr>
          <w:rFonts w:ascii="Calibri" w:eastAsia="Times New Roman" w:hAnsi="Calibri" w:cs="Calibri"/>
          <w:b/>
          <w:bCs/>
          <w:color w:val="202124"/>
        </w:rPr>
        <w:t> </w:t>
      </w:r>
    </w:p>
    <w:p w:rsidR="00D701E1" w:rsidRPr="00D701E1" w:rsidRDefault="00D701E1" w:rsidP="00D701E1">
      <w:pPr>
        <w:spacing w:after="0" w:line="235" w:lineRule="atLeast"/>
        <w:ind w:right="465"/>
        <w:rPr>
          <w:rFonts w:ascii="Calibri" w:eastAsia="Times New Roman" w:hAnsi="Calibri" w:cs="Calibri"/>
          <w:color w:val="202124"/>
        </w:rPr>
      </w:pPr>
      <w:r w:rsidRPr="00D701E1">
        <w:rPr>
          <w:rFonts w:ascii="Calibri" w:eastAsia="Times New Roman" w:hAnsi="Calibri" w:cs="Calibri"/>
          <w:b/>
          <w:bCs/>
          <w:color w:val="202124"/>
        </w:rPr>
        <w:t>Tuition Waiver Benefits:</w:t>
      </w:r>
    </w:p>
    <w:p w:rsidR="00D701E1" w:rsidRPr="00D701E1" w:rsidRDefault="00D701E1" w:rsidP="00D701E1">
      <w:pPr>
        <w:spacing w:after="0" w:line="235" w:lineRule="atLeast"/>
        <w:ind w:right="465" w:firstLine="720"/>
        <w:rPr>
          <w:rFonts w:ascii="Calibri" w:eastAsia="Times New Roman" w:hAnsi="Calibri" w:cs="Calibri"/>
          <w:color w:val="202124"/>
        </w:rPr>
      </w:pPr>
      <w:r w:rsidRPr="00D701E1">
        <w:rPr>
          <w:rFonts w:ascii="Calibri" w:eastAsia="Times New Roman" w:hAnsi="Calibri" w:cs="Calibri"/>
          <w:color w:val="202124"/>
          <w:u w:val="single"/>
        </w:rPr>
        <w:t>Includes:</w:t>
      </w:r>
      <w:r w:rsidRPr="00D701E1">
        <w:rPr>
          <w:rFonts w:ascii="Calibri" w:eastAsia="Times New Roman" w:hAnsi="Calibri" w:cs="Calibri"/>
          <w:color w:val="202124"/>
        </w:rPr>
        <w:t xml:space="preserve">  tuition, college fee, student activity fee, extra credit hour charges and laboratory fees.  </w:t>
      </w:r>
    </w:p>
    <w:p w:rsidR="00D701E1" w:rsidRPr="00D701E1" w:rsidRDefault="00D701E1" w:rsidP="00D701E1">
      <w:pPr>
        <w:spacing w:after="0" w:line="235" w:lineRule="atLeast"/>
        <w:ind w:left="945" w:right="465"/>
        <w:rPr>
          <w:rFonts w:ascii="Calibri" w:eastAsia="Times New Roman" w:hAnsi="Calibri" w:cs="Calibri"/>
          <w:color w:val="202124"/>
        </w:rPr>
      </w:pPr>
      <w:r w:rsidRPr="00D701E1">
        <w:rPr>
          <w:rFonts w:ascii="Calibri" w:eastAsia="Times New Roman" w:hAnsi="Calibri" w:cs="Calibri"/>
          <w:color w:val="202124"/>
          <w:u w:val="single"/>
        </w:rPr>
        <w:t>Excludes:</w:t>
      </w:r>
      <w:r w:rsidRPr="00D701E1">
        <w:rPr>
          <w:rFonts w:ascii="Calibri" w:eastAsia="Times New Roman" w:hAnsi="Calibri" w:cs="Calibri"/>
          <w:color w:val="202124"/>
        </w:rPr>
        <w:t xml:space="preserve"> applied music fees, first year orientation fee, student health insurance, room&amp; board (including room and board damage deposit), and text books.</w:t>
      </w:r>
    </w:p>
    <w:p w:rsidR="00D701E1" w:rsidRPr="00D701E1" w:rsidRDefault="00D701E1" w:rsidP="00D701E1">
      <w:pPr>
        <w:spacing w:after="0" w:line="235" w:lineRule="atLeast"/>
        <w:ind w:right="465"/>
        <w:rPr>
          <w:rFonts w:ascii="Calibri" w:eastAsia="Times New Roman" w:hAnsi="Calibri" w:cs="Calibri"/>
          <w:color w:val="202124"/>
        </w:rPr>
      </w:pPr>
      <w:r w:rsidRPr="00D701E1">
        <w:rPr>
          <w:rFonts w:ascii="Calibri" w:eastAsia="Times New Roman" w:hAnsi="Calibri" w:cs="Calibri"/>
          <w:color w:val="202124"/>
        </w:rPr>
        <w:t> </w:t>
      </w:r>
    </w:p>
    <w:p w:rsidR="00D701E1" w:rsidRPr="00D701E1" w:rsidRDefault="00D701E1" w:rsidP="00D701E1">
      <w:pPr>
        <w:spacing w:after="0" w:line="235" w:lineRule="atLeast"/>
        <w:ind w:right="465" w:firstLine="720"/>
        <w:rPr>
          <w:rFonts w:ascii="Calibri" w:eastAsia="Times New Roman" w:hAnsi="Calibri" w:cs="Calibri"/>
          <w:color w:val="202124"/>
        </w:rPr>
      </w:pPr>
      <w:r w:rsidRPr="00D701E1">
        <w:rPr>
          <w:rFonts w:ascii="Calibri" w:eastAsia="Times New Roman" w:hAnsi="Calibri" w:cs="Calibri"/>
          <w:b/>
          <w:bCs/>
          <w:color w:val="202124"/>
        </w:rPr>
        <w:t>Undergraduate Benefits:</w:t>
      </w:r>
    </w:p>
    <w:p w:rsidR="00D701E1" w:rsidRPr="00D701E1" w:rsidRDefault="00D701E1" w:rsidP="00D701E1">
      <w:pPr>
        <w:spacing w:after="0" w:line="235" w:lineRule="atLeast"/>
        <w:ind w:right="465"/>
        <w:rPr>
          <w:rFonts w:ascii="Calibri" w:eastAsia="Times New Roman" w:hAnsi="Calibri" w:cs="Calibri"/>
          <w:color w:val="202124"/>
        </w:rPr>
      </w:pPr>
      <w:r w:rsidRPr="00D701E1">
        <w:rPr>
          <w:rFonts w:ascii="Calibri" w:eastAsia="Times New Roman" w:hAnsi="Calibri" w:cs="Calibri"/>
          <w:color w:val="202124"/>
        </w:rPr>
        <w:t>              Full tuition waiver applies to all courses.</w:t>
      </w:r>
    </w:p>
    <w:p w:rsidR="00D701E1" w:rsidRPr="00D701E1" w:rsidRDefault="00D701E1" w:rsidP="00D701E1">
      <w:pPr>
        <w:spacing w:after="0" w:line="235" w:lineRule="atLeast"/>
        <w:ind w:right="465"/>
        <w:rPr>
          <w:rFonts w:ascii="Calibri" w:eastAsia="Times New Roman" w:hAnsi="Calibri" w:cs="Calibri"/>
          <w:color w:val="202124"/>
        </w:rPr>
      </w:pPr>
      <w:r w:rsidRPr="00D701E1">
        <w:rPr>
          <w:rFonts w:ascii="Calibri" w:eastAsia="Times New Roman" w:hAnsi="Calibri" w:cs="Calibri"/>
          <w:color w:val="202124"/>
        </w:rPr>
        <w:t> </w:t>
      </w:r>
    </w:p>
    <w:p w:rsidR="00D701E1" w:rsidRPr="00D701E1" w:rsidRDefault="00D701E1" w:rsidP="00D701E1">
      <w:pPr>
        <w:spacing w:after="0" w:line="235" w:lineRule="atLeast"/>
        <w:ind w:right="465" w:firstLine="720"/>
        <w:rPr>
          <w:rFonts w:ascii="Calibri" w:eastAsia="Times New Roman" w:hAnsi="Calibri" w:cs="Calibri"/>
          <w:color w:val="202124"/>
        </w:rPr>
      </w:pPr>
      <w:r w:rsidRPr="00D701E1">
        <w:rPr>
          <w:rFonts w:ascii="Calibri" w:eastAsia="Times New Roman" w:hAnsi="Calibri" w:cs="Calibri"/>
          <w:b/>
          <w:bCs/>
          <w:color w:val="202124"/>
        </w:rPr>
        <w:t>Graduate Benefits:</w:t>
      </w:r>
    </w:p>
    <w:p w:rsidR="00D701E1" w:rsidRPr="00D701E1" w:rsidRDefault="00D701E1" w:rsidP="00D701E1">
      <w:pPr>
        <w:spacing w:after="0" w:line="235" w:lineRule="atLeast"/>
        <w:ind w:left="945" w:right="465"/>
        <w:rPr>
          <w:rFonts w:ascii="Calibri" w:eastAsia="Times New Roman" w:hAnsi="Calibri" w:cs="Calibri"/>
          <w:color w:val="202124"/>
        </w:rPr>
      </w:pPr>
      <w:r w:rsidRPr="00D701E1">
        <w:rPr>
          <w:rFonts w:ascii="Calibri" w:eastAsia="Times New Roman" w:hAnsi="Calibri" w:cs="Calibri"/>
          <w:color w:val="202124"/>
          <w:u w:val="single"/>
        </w:rPr>
        <w:t>Employee:</w:t>
      </w:r>
      <w:r w:rsidRPr="00D701E1">
        <w:rPr>
          <w:rFonts w:ascii="Calibri" w:eastAsia="Times New Roman" w:hAnsi="Calibri" w:cs="Calibri"/>
          <w:color w:val="202124"/>
        </w:rPr>
        <w:t>  full tuition waiver applies to all course; non-job related are taxable in excess of $5,250 per calendar year.</w:t>
      </w:r>
    </w:p>
    <w:p w:rsidR="00D701E1" w:rsidRPr="00D701E1" w:rsidRDefault="00D701E1" w:rsidP="00D701E1">
      <w:pPr>
        <w:spacing w:after="150" w:line="235" w:lineRule="atLeast"/>
        <w:ind w:right="465" w:firstLine="720"/>
        <w:rPr>
          <w:rFonts w:ascii="Calibri" w:eastAsia="Times New Roman" w:hAnsi="Calibri" w:cs="Calibri"/>
          <w:color w:val="202124"/>
        </w:rPr>
      </w:pPr>
      <w:r w:rsidRPr="00D701E1">
        <w:rPr>
          <w:rFonts w:ascii="Calibri" w:eastAsia="Times New Roman" w:hAnsi="Calibri" w:cs="Calibri"/>
          <w:color w:val="202124"/>
          <w:u w:val="single"/>
        </w:rPr>
        <w:t>Spouse/Domestic Partner:</w:t>
      </w:r>
      <w:r w:rsidRPr="00D701E1">
        <w:rPr>
          <w:rFonts w:ascii="Calibri" w:eastAsia="Times New Roman" w:hAnsi="Calibri" w:cs="Calibri"/>
          <w:color w:val="202124"/>
        </w:rPr>
        <w:t>  full tuition waiver applies to all course; cost of benefit is taxable</w:t>
      </w:r>
    </w:p>
    <w:p w:rsidR="00B85623" w:rsidRDefault="00D701E1" w:rsidP="00D701E1">
      <w:r w:rsidRPr="00D701E1">
        <w:rPr>
          <w:rFonts w:ascii="Calibri" w:eastAsia="Times New Roman" w:hAnsi="Calibri" w:cs="Calibri"/>
          <w:color w:val="202124"/>
          <w:u w:val="single"/>
        </w:rPr>
        <w:t>Dependent Children:</w:t>
      </w:r>
      <w:r w:rsidRPr="00D701E1">
        <w:rPr>
          <w:rFonts w:ascii="Calibri" w:eastAsia="Times New Roman" w:hAnsi="Calibri" w:cs="Calibri"/>
          <w:color w:val="202124"/>
        </w:rPr>
        <w:t xml:space="preserve"> 50% tuition waiver applies; cost of benefit is taxable.</w:t>
      </w:r>
    </w:p>
    <w:sectPr w:rsidR="00B856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8D" w:rsidRDefault="00E6798D" w:rsidP="00E6798D">
      <w:pPr>
        <w:spacing w:after="0" w:line="240" w:lineRule="auto"/>
      </w:pPr>
      <w:r>
        <w:separator/>
      </w:r>
    </w:p>
  </w:endnote>
  <w:endnote w:type="continuationSeparator" w:id="0">
    <w:p w:rsidR="00E6798D" w:rsidRDefault="00E6798D" w:rsidP="00E6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8D" w:rsidRDefault="00E6798D" w:rsidP="00E6798D">
      <w:pPr>
        <w:spacing w:after="0" w:line="240" w:lineRule="auto"/>
      </w:pPr>
      <w:r>
        <w:separator/>
      </w:r>
    </w:p>
  </w:footnote>
  <w:footnote w:type="continuationSeparator" w:id="0">
    <w:p w:rsidR="00E6798D" w:rsidRDefault="00E6798D" w:rsidP="00E6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8D" w:rsidRDefault="00E6798D">
    <w:pPr>
      <w:pStyle w:val="Header"/>
    </w:pPr>
    <w:r>
      <w:rPr>
        <w:noProof/>
      </w:rPr>
      <w:drawing>
        <wp:anchor distT="0" distB="0" distL="114300" distR="114300" simplePos="0" relativeHeight="251658240" behindDoc="1" locked="0" layoutInCell="1" allowOverlap="1">
          <wp:simplePos x="0" y="0"/>
          <wp:positionH relativeFrom="column">
            <wp:posOffset>-895350</wp:posOffset>
          </wp:positionH>
          <wp:positionV relativeFrom="paragraph">
            <wp:posOffset>-457200</wp:posOffset>
          </wp:positionV>
          <wp:extent cx="7772400" cy="9929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929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E1"/>
    <w:rsid w:val="00B85623"/>
    <w:rsid w:val="00D430EA"/>
    <w:rsid w:val="00D701E1"/>
    <w:rsid w:val="00E6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4EC1E9"/>
  <w15:chartTrackingRefBased/>
  <w15:docId w15:val="{DF07996B-EA84-4ECF-B81F-847825CB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E1"/>
    <w:rPr>
      <w:rFonts w:ascii="Segoe UI" w:hAnsi="Segoe UI" w:cs="Segoe UI"/>
      <w:sz w:val="18"/>
      <w:szCs w:val="18"/>
    </w:rPr>
  </w:style>
  <w:style w:type="paragraph" w:styleId="Header">
    <w:name w:val="header"/>
    <w:basedOn w:val="Normal"/>
    <w:link w:val="HeaderChar"/>
    <w:uiPriority w:val="99"/>
    <w:unhideWhenUsed/>
    <w:rsid w:val="00E6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98D"/>
  </w:style>
  <w:style w:type="paragraph" w:styleId="Footer">
    <w:name w:val="footer"/>
    <w:basedOn w:val="Normal"/>
    <w:link w:val="FooterChar"/>
    <w:uiPriority w:val="99"/>
    <w:unhideWhenUsed/>
    <w:rsid w:val="00E6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69406">
      <w:bodyDiv w:val="1"/>
      <w:marLeft w:val="0"/>
      <w:marRight w:val="0"/>
      <w:marTop w:val="0"/>
      <w:marBottom w:val="0"/>
      <w:divBdr>
        <w:top w:val="none" w:sz="0" w:space="0" w:color="auto"/>
        <w:left w:val="none" w:sz="0" w:space="0" w:color="auto"/>
        <w:bottom w:val="none" w:sz="0" w:space="0" w:color="auto"/>
        <w:right w:val="none" w:sz="0" w:space="0" w:color="auto"/>
      </w:divBdr>
      <w:divsChild>
        <w:div w:id="1171407281">
          <w:marLeft w:val="0"/>
          <w:marRight w:val="0"/>
          <w:marTop w:val="0"/>
          <w:marBottom w:val="0"/>
          <w:divBdr>
            <w:top w:val="none" w:sz="0" w:space="0" w:color="auto"/>
            <w:left w:val="none" w:sz="0" w:space="0" w:color="auto"/>
            <w:bottom w:val="none" w:sz="0" w:space="0" w:color="auto"/>
            <w:right w:val="none" w:sz="0" w:space="0" w:color="auto"/>
          </w:divBdr>
          <w:divsChild>
            <w:div w:id="1610971203">
              <w:marLeft w:val="0"/>
              <w:marRight w:val="0"/>
              <w:marTop w:val="0"/>
              <w:marBottom w:val="0"/>
              <w:divBdr>
                <w:top w:val="none" w:sz="0" w:space="0" w:color="auto"/>
                <w:left w:val="none" w:sz="0" w:space="0" w:color="auto"/>
                <w:bottom w:val="none" w:sz="0" w:space="0" w:color="auto"/>
                <w:right w:val="none" w:sz="0" w:space="0" w:color="auto"/>
              </w:divBdr>
              <w:divsChild>
                <w:div w:id="1516729828">
                  <w:marLeft w:val="0"/>
                  <w:marRight w:val="0"/>
                  <w:marTop w:val="0"/>
                  <w:marBottom w:val="0"/>
                  <w:divBdr>
                    <w:top w:val="none" w:sz="0" w:space="0" w:color="auto"/>
                    <w:left w:val="none" w:sz="0" w:space="0" w:color="auto"/>
                    <w:bottom w:val="none" w:sz="0" w:space="0" w:color="auto"/>
                    <w:right w:val="none" w:sz="0" w:space="0" w:color="auto"/>
                  </w:divBdr>
                  <w:divsChild>
                    <w:div w:id="611791684">
                      <w:marLeft w:val="0"/>
                      <w:marRight w:val="0"/>
                      <w:marTop w:val="0"/>
                      <w:marBottom w:val="0"/>
                      <w:divBdr>
                        <w:top w:val="none" w:sz="0" w:space="0" w:color="auto"/>
                        <w:left w:val="none" w:sz="0" w:space="0" w:color="auto"/>
                        <w:bottom w:val="none" w:sz="0" w:space="0" w:color="auto"/>
                        <w:right w:val="none" w:sz="0" w:space="0" w:color="auto"/>
                      </w:divBdr>
                      <w:divsChild>
                        <w:div w:id="1039625114">
                          <w:marLeft w:val="0"/>
                          <w:marRight w:val="0"/>
                          <w:marTop w:val="0"/>
                          <w:marBottom w:val="0"/>
                          <w:divBdr>
                            <w:top w:val="none" w:sz="0" w:space="0" w:color="auto"/>
                            <w:left w:val="none" w:sz="0" w:space="0" w:color="auto"/>
                            <w:bottom w:val="none" w:sz="0" w:space="0" w:color="auto"/>
                            <w:right w:val="none" w:sz="0" w:space="0" w:color="auto"/>
                          </w:divBdr>
                          <w:divsChild>
                            <w:div w:id="1565288100">
                              <w:marLeft w:val="0"/>
                              <w:marRight w:val="0"/>
                              <w:marTop w:val="0"/>
                              <w:marBottom w:val="0"/>
                              <w:divBdr>
                                <w:top w:val="none" w:sz="0" w:space="0" w:color="auto"/>
                                <w:left w:val="none" w:sz="0" w:space="0" w:color="auto"/>
                                <w:bottom w:val="none" w:sz="0" w:space="0" w:color="auto"/>
                                <w:right w:val="none" w:sz="0" w:space="0" w:color="auto"/>
                              </w:divBdr>
                              <w:divsChild>
                                <w:div w:id="1438135993">
                                  <w:marLeft w:val="0"/>
                                  <w:marRight w:val="0"/>
                                  <w:marTop w:val="0"/>
                                  <w:marBottom w:val="0"/>
                                  <w:divBdr>
                                    <w:top w:val="none" w:sz="0" w:space="0" w:color="auto"/>
                                    <w:left w:val="none" w:sz="0" w:space="0" w:color="auto"/>
                                    <w:bottom w:val="none" w:sz="0" w:space="0" w:color="auto"/>
                                    <w:right w:val="none" w:sz="0" w:space="0" w:color="auto"/>
                                  </w:divBdr>
                                  <w:divsChild>
                                    <w:div w:id="433550983">
                                      <w:marLeft w:val="0"/>
                                      <w:marRight w:val="0"/>
                                      <w:marTop w:val="0"/>
                                      <w:marBottom w:val="0"/>
                                      <w:divBdr>
                                        <w:top w:val="none" w:sz="0" w:space="0" w:color="auto"/>
                                        <w:left w:val="none" w:sz="0" w:space="0" w:color="auto"/>
                                        <w:bottom w:val="none" w:sz="0" w:space="0" w:color="auto"/>
                                        <w:right w:val="none" w:sz="0" w:space="0" w:color="auto"/>
                                      </w:divBdr>
                                      <w:divsChild>
                                        <w:div w:id="1673800607">
                                          <w:marLeft w:val="0"/>
                                          <w:marRight w:val="0"/>
                                          <w:marTop w:val="0"/>
                                          <w:marBottom w:val="0"/>
                                          <w:divBdr>
                                            <w:top w:val="none" w:sz="0" w:space="0" w:color="auto"/>
                                            <w:left w:val="none" w:sz="0" w:space="0" w:color="auto"/>
                                            <w:bottom w:val="none" w:sz="0" w:space="0" w:color="auto"/>
                                            <w:right w:val="none" w:sz="0" w:space="0" w:color="auto"/>
                                          </w:divBdr>
                                          <w:divsChild>
                                            <w:div w:id="1986398591">
                                              <w:marLeft w:val="0"/>
                                              <w:marRight w:val="0"/>
                                              <w:marTop w:val="0"/>
                                              <w:marBottom w:val="0"/>
                                              <w:divBdr>
                                                <w:top w:val="none" w:sz="0" w:space="0" w:color="auto"/>
                                                <w:left w:val="none" w:sz="0" w:space="0" w:color="auto"/>
                                                <w:bottom w:val="none" w:sz="0" w:space="0" w:color="auto"/>
                                                <w:right w:val="none" w:sz="0" w:space="0" w:color="auto"/>
                                              </w:divBdr>
                                              <w:divsChild>
                                                <w:div w:id="500465032">
                                                  <w:marLeft w:val="0"/>
                                                  <w:marRight w:val="0"/>
                                                  <w:marTop w:val="0"/>
                                                  <w:marBottom w:val="0"/>
                                                  <w:divBdr>
                                                    <w:top w:val="none" w:sz="0" w:space="0" w:color="auto"/>
                                                    <w:left w:val="none" w:sz="0" w:space="0" w:color="auto"/>
                                                    <w:bottom w:val="none" w:sz="0" w:space="0" w:color="auto"/>
                                                    <w:right w:val="none" w:sz="0" w:space="0" w:color="auto"/>
                                                  </w:divBdr>
                                                  <w:divsChild>
                                                    <w:div w:id="335117064">
                                                      <w:marLeft w:val="0"/>
                                                      <w:marRight w:val="0"/>
                                                      <w:marTop w:val="0"/>
                                                      <w:marBottom w:val="0"/>
                                                      <w:divBdr>
                                                        <w:top w:val="none" w:sz="0" w:space="0" w:color="auto"/>
                                                        <w:left w:val="none" w:sz="0" w:space="0" w:color="auto"/>
                                                        <w:bottom w:val="none" w:sz="0" w:space="0" w:color="auto"/>
                                                        <w:right w:val="none" w:sz="0" w:space="0" w:color="auto"/>
                                                      </w:divBdr>
                                                      <w:divsChild>
                                                        <w:div w:id="2042244847">
                                                          <w:marLeft w:val="0"/>
                                                          <w:marRight w:val="0"/>
                                                          <w:marTop w:val="0"/>
                                                          <w:marBottom w:val="0"/>
                                                          <w:divBdr>
                                                            <w:top w:val="none" w:sz="0" w:space="0" w:color="auto"/>
                                                            <w:left w:val="none" w:sz="0" w:space="0" w:color="auto"/>
                                                            <w:bottom w:val="none" w:sz="0" w:space="0" w:color="auto"/>
                                                            <w:right w:val="none" w:sz="0" w:space="0" w:color="auto"/>
                                                          </w:divBdr>
                                                          <w:divsChild>
                                                            <w:div w:id="284581581">
                                                              <w:marLeft w:val="0"/>
                                                              <w:marRight w:val="0"/>
                                                              <w:marTop w:val="0"/>
                                                              <w:marBottom w:val="0"/>
                                                              <w:divBdr>
                                                                <w:top w:val="none" w:sz="0" w:space="0" w:color="auto"/>
                                                                <w:left w:val="none" w:sz="0" w:space="0" w:color="auto"/>
                                                                <w:bottom w:val="none" w:sz="0" w:space="0" w:color="auto"/>
                                                                <w:right w:val="none" w:sz="0" w:space="0" w:color="auto"/>
                                                              </w:divBdr>
                                                              <w:divsChild>
                                                                <w:div w:id="353967363">
                                                                  <w:marLeft w:val="0"/>
                                                                  <w:marRight w:val="0"/>
                                                                  <w:marTop w:val="0"/>
                                                                  <w:marBottom w:val="0"/>
                                                                  <w:divBdr>
                                                                    <w:top w:val="none" w:sz="0" w:space="0" w:color="auto"/>
                                                                    <w:left w:val="none" w:sz="0" w:space="0" w:color="auto"/>
                                                                    <w:bottom w:val="none" w:sz="0" w:space="0" w:color="auto"/>
                                                                    <w:right w:val="none" w:sz="0" w:space="0" w:color="auto"/>
                                                                  </w:divBdr>
                                                                  <w:divsChild>
                                                                    <w:div w:id="652222497">
                                                                      <w:marLeft w:val="0"/>
                                                                      <w:marRight w:val="0"/>
                                                                      <w:marTop w:val="0"/>
                                                                      <w:marBottom w:val="0"/>
                                                                      <w:divBdr>
                                                                        <w:top w:val="none" w:sz="0" w:space="0" w:color="auto"/>
                                                                        <w:left w:val="none" w:sz="0" w:space="0" w:color="auto"/>
                                                                        <w:bottom w:val="none" w:sz="0" w:space="0" w:color="auto"/>
                                                                        <w:right w:val="none" w:sz="0" w:space="0" w:color="auto"/>
                                                                      </w:divBdr>
                                                                      <w:divsChild>
                                                                        <w:div w:id="1366633396">
                                                                          <w:marLeft w:val="0"/>
                                                                          <w:marRight w:val="0"/>
                                                                          <w:marTop w:val="0"/>
                                                                          <w:marBottom w:val="0"/>
                                                                          <w:divBdr>
                                                                            <w:top w:val="none" w:sz="0" w:space="0" w:color="auto"/>
                                                                            <w:left w:val="none" w:sz="0" w:space="0" w:color="auto"/>
                                                                            <w:bottom w:val="none" w:sz="0" w:space="0" w:color="auto"/>
                                                                            <w:right w:val="none" w:sz="0" w:space="0" w:color="auto"/>
                                                                          </w:divBdr>
                                                                          <w:divsChild>
                                                                            <w:div w:id="942029627">
                                                                              <w:marLeft w:val="0"/>
                                                                              <w:marRight w:val="0"/>
                                                                              <w:marTop w:val="0"/>
                                                                              <w:marBottom w:val="0"/>
                                                                              <w:divBdr>
                                                                                <w:top w:val="none" w:sz="0" w:space="0" w:color="auto"/>
                                                                                <w:left w:val="none" w:sz="0" w:space="0" w:color="auto"/>
                                                                                <w:bottom w:val="none" w:sz="0" w:space="0" w:color="auto"/>
                                                                                <w:right w:val="none" w:sz="0" w:space="0" w:color="auto"/>
                                                                              </w:divBdr>
                                                                              <w:divsChild>
                                                                                <w:div w:id="2082167956">
                                                                                  <w:marLeft w:val="0"/>
                                                                                  <w:marRight w:val="0"/>
                                                                                  <w:marTop w:val="0"/>
                                                                                  <w:marBottom w:val="0"/>
                                                                                  <w:divBdr>
                                                                                    <w:top w:val="none" w:sz="0" w:space="0" w:color="auto"/>
                                                                                    <w:left w:val="none" w:sz="0" w:space="0" w:color="auto"/>
                                                                                    <w:bottom w:val="none" w:sz="0" w:space="0" w:color="auto"/>
                                                                                    <w:right w:val="none" w:sz="0" w:space="0" w:color="auto"/>
                                                                                  </w:divBdr>
                                                                                  <w:divsChild>
                                                                                    <w:div w:id="1765808420">
                                                                                      <w:marLeft w:val="0"/>
                                                                                      <w:marRight w:val="0"/>
                                                                                      <w:marTop w:val="0"/>
                                                                                      <w:marBottom w:val="0"/>
                                                                                      <w:divBdr>
                                                                                        <w:top w:val="none" w:sz="0" w:space="0" w:color="auto"/>
                                                                                        <w:left w:val="none" w:sz="0" w:space="0" w:color="auto"/>
                                                                                        <w:bottom w:val="none" w:sz="0" w:space="0" w:color="auto"/>
                                                                                        <w:right w:val="none" w:sz="0" w:space="0" w:color="auto"/>
                                                                                      </w:divBdr>
                                                                                      <w:divsChild>
                                                                                        <w:div w:id="186334815">
                                                                                          <w:marLeft w:val="0"/>
                                                                                          <w:marRight w:val="0"/>
                                                                                          <w:marTop w:val="0"/>
                                                                                          <w:marBottom w:val="0"/>
                                                                                          <w:divBdr>
                                                                                            <w:top w:val="none" w:sz="0" w:space="0" w:color="auto"/>
                                                                                            <w:left w:val="none" w:sz="0" w:space="0" w:color="auto"/>
                                                                                            <w:bottom w:val="none" w:sz="0" w:space="0" w:color="auto"/>
                                                                                            <w:right w:val="none" w:sz="0" w:space="0" w:color="auto"/>
                                                                                          </w:divBdr>
                                                                                          <w:divsChild>
                                                                                            <w:div w:id="1446075655">
                                                                                              <w:marLeft w:val="0"/>
                                                                                              <w:marRight w:val="120"/>
                                                                                              <w:marTop w:val="0"/>
                                                                                              <w:marBottom w:val="150"/>
                                                                                              <w:divBdr>
                                                                                                <w:top w:val="single" w:sz="2" w:space="0" w:color="EFEFEF"/>
                                                                                                <w:left w:val="single" w:sz="6" w:space="0" w:color="EFEFEF"/>
                                                                                                <w:bottom w:val="single" w:sz="6" w:space="0" w:color="E2E2E2"/>
                                                                                                <w:right w:val="single" w:sz="6" w:space="0" w:color="EFEFEF"/>
                                                                                              </w:divBdr>
                                                                                              <w:divsChild>
                                                                                                <w:div w:id="434862461">
                                                                                                  <w:marLeft w:val="0"/>
                                                                                                  <w:marRight w:val="0"/>
                                                                                                  <w:marTop w:val="0"/>
                                                                                                  <w:marBottom w:val="0"/>
                                                                                                  <w:divBdr>
                                                                                                    <w:top w:val="none" w:sz="0" w:space="0" w:color="auto"/>
                                                                                                    <w:left w:val="none" w:sz="0" w:space="0" w:color="auto"/>
                                                                                                    <w:bottom w:val="none" w:sz="0" w:space="0" w:color="auto"/>
                                                                                                    <w:right w:val="none" w:sz="0" w:space="0" w:color="auto"/>
                                                                                                  </w:divBdr>
                                                                                                  <w:divsChild>
                                                                                                    <w:div w:id="404954041">
                                                                                                      <w:marLeft w:val="0"/>
                                                                                                      <w:marRight w:val="0"/>
                                                                                                      <w:marTop w:val="0"/>
                                                                                                      <w:marBottom w:val="0"/>
                                                                                                      <w:divBdr>
                                                                                                        <w:top w:val="none" w:sz="0" w:space="0" w:color="auto"/>
                                                                                                        <w:left w:val="none" w:sz="0" w:space="0" w:color="auto"/>
                                                                                                        <w:bottom w:val="none" w:sz="0" w:space="0" w:color="auto"/>
                                                                                                        <w:right w:val="none" w:sz="0" w:space="0" w:color="auto"/>
                                                                                                      </w:divBdr>
                                                                                                      <w:divsChild>
                                                                                                        <w:div w:id="1281110614">
                                                                                                          <w:marLeft w:val="0"/>
                                                                                                          <w:marRight w:val="0"/>
                                                                                                          <w:marTop w:val="0"/>
                                                                                                          <w:marBottom w:val="0"/>
                                                                                                          <w:divBdr>
                                                                                                            <w:top w:val="none" w:sz="0" w:space="0" w:color="auto"/>
                                                                                                            <w:left w:val="none" w:sz="0" w:space="0" w:color="auto"/>
                                                                                                            <w:bottom w:val="none" w:sz="0" w:space="0" w:color="auto"/>
                                                                                                            <w:right w:val="none" w:sz="0" w:space="0" w:color="auto"/>
                                                                                                          </w:divBdr>
                                                                                                          <w:divsChild>
                                                                                                            <w:div w:id="600525781">
                                                                                                              <w:marLeft w:val="0"/>
                                                                                                              <w:marRight w:val="0"/>
                                                                                                              <w:marTop w:val="0"/>
                                                                                                              <w:marBottom w:val="0"/>
                                                                                                              <w:divBdr>
                                                                                                                <w:top w:val="none" w:sz="0" w:space="0" w:color="auto"/>
                                                                                                                <w:left w:val="none" w:sz="0" w:space="0" w:color="auto"/>
                                                                                                                <w:bottom w:val="none" w:sz="0" w:space="0" w:color="auto"/>
                                                                                                                <w:right w:val="none" w:sz="0" w:space="0" w:color="auto"/>
                                                                                                              </w:divBdr>
                                                                                                              <w:divsChild>
                                                                                                                <w:div w:id="1555267354">
                                                                                                                  <w:marLeft w:val="0"/>
                                                                                                                  <w:marRight w:val="0"/>
                                                                                                                  <w:marTop w:val="0"/>
                                                                                                                  <w:marBottom w:val="0"/>
                                                                                                                  <w:divBdr>
                                                                                                                    <w:top w:val="none" w:sz="0" w:space="4" w:color="auto"/>
                                                                                                                    <w:left w:val="none" w:sz="0" w:space="0" w:color="auto"/>
                                                                                                                    <w:bottom w:val="none" w:sz="0" w:space="4" w:color="auto"/>
                                                                                                                    <w:right w:val="none" w:sz="0" w:space="0" w:color="auto"/>
                                                                                                                  </w:divBdr>
                                                                                                                  <w:divsChild>
                                                                                                                    <w:div w:id="1757360684">
                                                                                                                      <w:marLeft w:val="0"/>
                                                                                                                      <w:marRight w:val="0"/>
                                                                                                                      <w:marTop w:val="0"/>
                                                                                                                      <w:marBottom w:val="0"/>
                                                                                                                      <w:divBdr>
                                                                                                                        <w:top w:val="none" w:sz="0" w:space="0" w:color="auto"/>
                                                                                                                        <w:left w:val="none" w:sz="0" w:space="0" w:color="auto"/>
                                                                                                                        <w:bottom w:val="none" w:sz="0" w:space="0" w:color="auto"/>
                                                                                                                        <w:right w:val="none" w:sz="0" w:space="0" w:color="auto"/>
                                                                                                                      </w:divBdr>
                                                                                                                      <w:divsChild>
                                                                                                                        <w:div w:id="448402026">
                                                                                                                          <w:marLeft w:val="225"/>
                                                                                                                          <w:marRight w:val="225"/>
                                                                                                                          <w:marTop w:val="75"/>
                                                                                                                          <w:marBottom w:val="75"/>
                                                                                                                          <w:divBdr>
                                                                                                                            <w:top w:val="none" w:sz="0" w:space="0" w:color="auto"/>
                                                                                                                            <w:left w:val="none" w:sz="0" w:space="0" w:color="auto"/>
                                                                                                                            <w:bottom w:val="none" w:sz="0" w:space="0" w:color="auto"/>
                                                                                                                            <w:right w:val="none" w:sz="0" w:space="0" w:color="auto"/>
                                                                                                                          </w:divBdr>
                                                                                                                          <w:divsChild>
                                                                                                                            <w:div w:id="109127390">
                                                                                                                              <w:marLeft w:val="0"/>
                                                                                                                              <w:marRight w:val="0"/>
                                                                                                                              <w:marTop w:val="0"/>
                                                                                                                              <w:marBottom w:val="0"/>
                                                                                                                              <w:divBdr>
                                                                                                                                <w:top w:val="single" w:sz="6" w:space="0" w:color="auto"/>
                                                                                                                                <w:left w:val="single" w:sz="6" w:space="0" w:color="auto"/>
                                                                                                                                <w:bottom w:val="single" w:sz="6" w:space="0" w:color="auto"/>
                                                                                                                                <w:right w:val="single" w:sz="6" w:space="0" w:color="auto"/>
                                                                                                                              </w:divBdr>
                                                                                                                              <w:divsChild>
                                                                                                                                <w:div w:id="21222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daeme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emen.edu/sites/default/files/Daemen%20Tuition%20Waiver%20Rev%20201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Daemen College</dc:creator>
  <cp:keywords/>
  <dc:description/>
  <cp:lastModifiedBy>Daemen College</cp:lastModifiedBy>
  <cp:revision>3</cp:revision>
  <cp:lastPrinted>2019-03-20T16:18:00Z</cp:lastPrinted>
  <dcterms:created xsi:type="dcterms:W3CDTF">2019-03-20T19:17:00Z</dcterms:created>
  <dcterms:modified xsi:type="dcterms:W3CDTF">2019-03-20T19:18:00Z</dcterms:modified>
</cp:coreProperties>
</file>