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2438" w:rsidRDefault="001A4A87">
      <w:pPr>
        <w:pStyle w:val="normal0"/>
        <w:spacing w:line="240" w:lineRule="auto"/>
      </w:pPr>
      <w:r>
        <w:rPr>
          <w:rFonts w:ascii="Times New Roman" w:eastAsia="Times New Roman" w:hAnsi="Times New Roman" w:cs="Times New Roman"/>
          <w:sz w:val="24"/>
          <w:szCs w:val="24"/>
        </w:rPr>
        <w:t>Bystander Intervention is a 90 minute workshop administered by Crisis Services of Buffalo. This workshop is presented to the following student leaders at Daemen College: Athletes, Greek Life, Orientation Leaders, Peer Mentors, Resident Advisors, and Tour G</w:t>
      </w:r>
      <w:r>
        <w:rPr>
          <w:rFonts w:ascii="Times New Roman" w:eastAsia="Times New Roman" w:hAnsi="Times New Roman" w:cs="Times New Roman"/>
          <w:sz w:val="24"/>
          <w:szCs w:val="24"/>
        </w:rPr>
        <w:t>uides. Students are asked to participate in a pre and post test survey. The results of those surveys are presented below.</w:t>
      </w:r>
    </w:p>
    <w:p w:rsidR="00632438" w:rsidRDefault="00632438">
      <w:pPr>
        <w:pStyle w:val="normal0"/>
        <w:spacing w:line="240" w:lineRule="auto"/>
      </w:pPr>
    </w:p>
    <w:p w:rsidR="00632438" w:rsidRDefault="001A4A87">
      <w:pPr>
        <w:pStyle w:val="normal0"/>
        <w:spacing w:line="240" w:lineRule="auto"/>
        <w:jc w:val="center"/>
      </w:pPr>
      <w:r>
        <w:rPr>
          <w:rFonts w:ascii="Times New Roman" w:eastAsia="Times New Roman" w:hAnsi="Times New Roman" w:cs="Times New Roman"/>
          <w:b/>
          <w:sz w:val="24"/>
          <w:szCs w:val="24"/>
        </w:rPr>
        <w:t>Demographics:</w:t>
      </w:r>
    </w:p>
    <w:tbl>
      <w:tblPr>
        <w:tblStyle w:val="a"/>
        <w:tblW w:w="10935"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05"/>
        <w:gridCol w:w="1275"/>
        <w:gridCol w:w="1470"/>
        <w:gridCol w:w="1635"/>
        <w:gridCol w:w="1365"/>
        <w:gridCol w:w="1230"/>
        <w:gridCol w:w="1035"/>
        <w:gridCol w:w="1020"/>
      </w:tblGrid>
      <w:tr w:rsidR="00632438">
        <w:tc>
          <w:tcPr>
            <w:tcW w:w="1905" w:type="dxa"/>
            <w:tcMar>
              <w:top w:w="100" w:type="dxa"/>
              <w:left w:w="100" w:type="dxa"/>
              <w:bottom w:w="100" w:type="dxa"/>
              <w:right w:w="100" w:type="dxa"/>
            </w:tcMar>
          </w:tcPr>
          <w:p w:rsidR="00632438" w:rsidRDefault="001A4A87">
            <w:pPr>
              <w:pStyle w:val="normal0"/>
              <w:widowControl w:val="0"/>
              <w:spacing w:line="240" w:lineRule="auto"/>
            </w:pPr>
            <w:r>
              <w:rPr>
                <w:rFonts w:ascii="Times New Roman" w:eastAsia="Times New Roman" w:hAnsi="Times New Roman" w:cs="Times New Roman"/>
                <w:b/>
                <w:sz w:val="24"/>
                <w:szCs w:val="24"/>
              </w:rPr>
              <w:t>Gender</w:t>
            </w:r>
          </w:p>
        </w:tc>
        <w:tc>
          <w:tcPr>
            <w:tcW w:w="127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Females: 174</w:t>
            </w:r>
          </w:p>
        </w:tc>
        <w:tc>
          <w:tcPr>
            <w:tcW w:w="1470"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Males: 102</w:t>
            </w:r>
          </w:p>
        </w:tc>
        <w:tc>
          <w:tcPr>
            <w:tcW w:w="163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Unspecified: 1</w:t>
            </w:r>
          </w:p>
        </w:tc>
        <w:tc>
          <w:tcPr>
            <w:tcW w:w="1365" w:type="dxa"/>
            <w:tcMar>
              <w:top w:w="100" w:type="dxa"/>
              <w:left w:w="100" w:type="dxa"/>
              <w:bottom w:w="100" w:type="dxa"/>
              <w:right w:w="100" w:type="dxa"/>
            </w:tcMar>
          </w:tcPr>
          <w:p w:rsidR="00632438" w:rsidRDefault="00632438">
            <w:pPr>
              <w:pStyle w:val="normal0"/>
              <w:spacing w:line="240" w:lineRule="auto"/>
            </w:pPr>
          </w:p>
        </w:tc>
        <w:tc>
          <w:tcPr>
            <w:tcW w:w="1230" w:type="dxa"/>
            <w:tcMar>
              <w:top w:w="100" w:type="dxa"/>
              <w:left w:w="100" w:type="dxa"/>
              <w:bottom w:w="100" w:type="dxa"/>
              <w:right w:w="100" w:type="dxa"/>
            </w:tcMar>
          </w:tcPr>
          <w:p w:rsidR="00632438" w:rsidRDefault="00632438">
            <w:pPr>
              <w:pStyle w:val="normal0"/>
              <w:widowControl w:val="0"/>
              <w:spacing w:line="240" w:lineRule="auto"/>
            </w:pPr>
          </w:p>
        </w:tc>
        <w:tc>
          <w:tcPr>
            <w:tcW w:w="1035" w:type="dxa"/>
            <w:tcMar>
              <w:top w:w="100" w:type="dxa"/>
              <w:left w:w="100" w:type="dxa"/>
              <w:bottom w:w="100" w:type="dxa"/>
              <w:right w:w="100" w:type="dxa"/>
            </w:tcMar>
          </w:tcPr>
          <w:p w:rsidR="00632438" w:rsidRDefault="00632438">
            <w:pPr>
              <w:pStyle w:val="normal0"/>
              <w:widowControl w:val="0"/>
              <w:spacing w:line="240" w:lineRule="auto"/>
            </w:pPr>
          </w:p>
        </w:tc>
        <w:tc>
          <w:tcPr>
            <w:tcW w:w="1020" w:type="dxa"/>
            <w:tcMar>
              <w:top w:w="100" w:type="dxa"/>
              <w:left w:w="100" w:type="dxa"/>
              <w:bottom w:w="100" w:type="dxa"/>
              <w:right w:w="100" w:type="dxa"/>
            </w:tcMar>
          </w:tcPr>
          <w:p w:rsidR="00632438" w:rsidRDefault="00632438">
            <w:pPr>
              <w:pStyle w:val="normal0"/>
              <w:widowControl w:val="0"/>
              <w:spacing w:line="240" w:lineRule="auto"/>
            </w:pPr>
          </w:p>
        </w:tc>
      </w:tr>
      <w:tr w:rsidR="00632438">
        <w:trPr>
          <w:trHeight w:val="960"/>
        </w:trPr>
        <w:tc>
          <w:tcPr>
            <w:tcW w:w="190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b/>
                <w:sz w:val="24"/>
                <w:szCs w:val="24"/>
              </w:rPr>
              <w:t>Age</w:t>
            </w:r>
          </w:p>
        </w:tc>
        <w:tc>
          <w:tcPr>
            <w:tcW w:w="127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Seventeen: 12</w:t>
            </w:r>
          </w:p>
        </w:tc>
        <w:tc>
          <w:tcPr>
            <w:tcW w:w="1470"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Eighteen: 50</w:t>
            </w:r>
          </w:p>
        </w:tc>
        <w:tc>
          <w:tcPr>
            <w:tcW w:w="163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Nineteen: 77</w:t>
            </w:r>
          </w:p>
        </w:tc>
        <w:tc>
          <w:tcPr>
            <w:tcW w:w="136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Twenty: 69</w:t>
            </w:r>
          </w:p>
        </w:tc>
        <w:tc>
          <w:tcPr>
            <w:tcW w:w="1230" w:type="dxa"/>
            <w:tcMar>
              <w:top w:w="100" w:type="dxa"/>
              <w:left w:w="100" w:type="dxa"/>
              <w:bottom w:w="100" w:type="dxa"/>
              <w:right w:w="100" w:type="dxa"/>
            </w:tcMar>
          </w:tcPr>
          <w:p w:rsidR="00632438" w:rsidRDefault="001A4A87">
            <w:pPr>
              <w:pStyle w:val="normal0"/>
              <w:widowControl w:val="0"/>
              <w:spacing w:line="240" w:lineRule="auto"/>
            </w:pPr>
            <w:r>
              <w:rPr>
                <w:rFonts w:ascii="Times New Roman" w:eastAsia="Times New Roman" w:hAnsi="Times New Roman" w:cs="Times New Roman"/>
                <w:sz w:val="24"/>
                <w:szCs w:val="24"/>
              </w:rPr>
              <w:t>Twenty - One: 52</w:t>
            </w:r>
          </w:p>
        </w:tc>
        <w:tc>
          <w:tcPr>
            <w:tcW w:w="1035" w:type="dxa"/>
            <w:tcMar>
              <w:top w:w="100" w:type="dxa"/>
              <w:left w:w="100" w:type="dxa"/>
              <w:bottom w:w="100" w:type="dxa"/>
              <w:right w:w="100" w:type="dxa"/>
            </w:tcMar>
          </w:tcPr>
          <w:p w:rsidR="00632438" w:rsidRDefault="001A4A87">
            <w:pPr>
              <w:pStyle w:val="normal0"/>
              <w:widowControl w:val="0"/>
              <w:spacing w:line="240" w:lineRule="auto"/>
            </w:pPr>
            <w:r>
              <w:rPr>
                <w:rFonts w:ascii="Times New Roman" w:eastAsia="Times New Roman" w:hAnsi="Times New Roman" w:cs="Times New Roman"/>
                <w:sz w:val="24"/>
                <w:szCs w:val="24"/>
              </w:rPr>
              <w:t>Twenty - two: 14</w:t>
            </w:r>
          </w:p>
        </w:tc>
        <w:tc>
          <w:tcPr>
            <w:tcW w:w="1020" w:type="dxa"/>
            <w:tcMar>
              <w:top w:w="100" w:type="dxa"/>
              <w:left w:w="100" w:type="dxa"/>
              <w:bottom w:w="100" w:type="dxa"/>
              <w:right w:w="100" w:type="dxa"/>
            </w:tcMar>
          </w:tcPr>
          <w:p w:rsidR="00632438" w:rsidRDefault="001A4A87">
            <w:pPr>
              <w:pStyle w:val="normal0"/>
              <w:widowControl w:val="0"/>
              <w:spacing w:line="240" w:lineRule="auto"/>
            </w:pPr>
            <w:r>
              <w:rPr>
                <w:rFonts w:ascii="Times New Roman" w:eastAsia="Times New Roman" w:hAnsi="Times New Roman" w:cs="Times New Roman"/>
                <w:sz w:val="24"/>
                <w:szCs w:val="24"/>
              </w:rPr>
              <w:t>Twenty - Three or older: 2</w:t>
            </w:r>
          </w:p>
        </w:tc>
      </w:tr>
      <w:tr w:rsidR="00632438">
        <w:tc>
          <w:tcPr>
            <w:tcW w:w="190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b/>
                <w:sz w:val="24"/>
                <w:szCs w:val="24"/>
              </w:rPr>
              <w:t>Race</w:t>
            </w:r>
          </w:p>
        </w:tc>
        <w:tc>
          <w:tcPr>
            <w:tcW w:w="127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African - American: 26</w:t>
            </w:r>
          </w:p>
        </w:tc>
        <w:tc>
          <w:tcPr>
            <w:tcW w:w="1470"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Caucasian: 208</w:t>
            </w:r>
          </w:p>
        </w:tc>
        <w:tc>
          <w:tcPr>
            <w:tcW w:w="163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Hispanic: 9</w:t>
            </w:r>
          </w:p>
        </w:tc>
        <w:tc>
          <w:tcPr>
            <w:tcW w:w="136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Two or more races: 11</w:t>
            </w:r>
          </w:p>
        </w:tc>
        <w:tc>
          <w:tcPr>
            <w:tcW w:w="1230" w:type="dxa"/>
            <w:tcMar>
              <w:top w:w="100" w:type="dxa"/>
              <w:left w:w="100" w:type="dxa"/>
              <w:bottom w:w="100" w:type="dxa"/>
              <w:right w:w="100" w:type="dxa"/>
            </w:tcMar>
          </w:tcPr>
          <w:p w:rsidR="00632438" w:rsidRDefault="001A4A87">
            <w:pPr>
              <w:pStyle w:val="normal0"/>
              <w:widowControl w:val="0"/>
              <w:spacing w:line="240" w:lineRule="auto"/>
            </w:pPr>
            <w:r>
              <w:rPr>
                <w:rFonts w:ascii="Times New Roman" w:eastAsia="Times New Roman" w:hAnsi="Times New Roman" w:cs="Times New Roman"/>
                <w:sz w:val="24"/>
                <w:szCs w:val="24"/>
              </w:rPr>
              <w:t>Other: 12</w:t>
            </w:r>
          </w:p>
        </w:tc>
        <w:tc>
          <w:tcPr>
            <w:tcW w:w="1035" w:type="dxa"/>
            <w:tcMar>
              <w:top w:w="100" w:type="dxa"/>
              <w:left w:w="100" w:type="dxa"/>
              <w:bottom w:w="100" w:type="dxa"/>
              <w:right w:w="100" w:type="dxa"/>
            </w:tcMar>
          </w:tcPr>
          <w:p w:rsidR="00632438" w:rsidRDefault="00632438">
            <w:pPr>
              <w:pStyle w:val="normal0"/>
              <w:widowControl w:val="0"/>
              <w:spacing w:line="240" w:lineRule="auto"/>
            </w:pPr>
          </w:p>
        </w:tc>
        <w:tc>
          <w:tcPr>
            <w:tcW w:w="1020" w:type="dxa"/>
            <w:tcMar>
              <w:top w:w="100" w:type="dxa"/>
              <w:left w:w="100" w:type="dxa"/>
              <w:bottom w:w="100" w:type="dxa"/>
              <w:right w:w="100" w:type="dxa"/>
            </w:tcMar>
          </w:tcPr>
          <w:p w:rsidR="00632438" w:rsidRDefault="00632438">
            <w:pPr>
              <w:pStyle w:val="normal0"/>
              <w:widowControl w:val="0"/>
              <w:spacing w:line="240" w:lineRule="auto"/>
            </w:pPr>
          </w:p>
        </w:tc>
      </w:tr>
      <w:tr w:rsidR="00632438">
        <w:tc>
          <w:tcPr>
            <w:tcW w:w="190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b/>
                <w:sz w:val="24"/>
                <w:szCs w:val="24"/>
              </w:rPr>
              <w:t>Class Year</w:t>
            </w:r>
          </w:p>
        </w:tc>
        <w:tc>
          <w:tcPr>
            <w:tcW w:w="127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First-Year: 49</w:t>
            </w:r>
          </w:p>
        </w:tc>
        <w:tc>
          <w:tcPr>
            <w:tcW w:w="1470"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Sophomore: 78</w:t>
            </w:r>
          </w:p>
        </w:tc>
        <w:tc>
          <w:tcPr>
            <w:tcW w:w="1635" w:type="dxa"/>
            <w:tcMar>
              <w:top w:w="100" w:type="dxa"/>
              <w:left w:w="100" w:type="dxa"/>
              <w:bottom w:w="100" w:type="dxa"/>
              <w:right w:w="100" w:type="dxa"/>
            </w:tcMar>
          </w:tcPr>
          <w:p w:rsidR="00632438" w:rsidRDefault="001A4A87">
            <w:pPr>
              <w:pStyle w:val="normal0"/>
              <w:widowControl w:val="0"/>
              <w:spacing w:line="240" w:lineRule="auto"/>
            </w:pPr>
            <w:r>
              <w:rPr>
                <w:rFonts w:ascii="Times New Roman" w:eastAsia="Times New Roman" w:hAnsi="Times New Roman" w:cs="Times New Roman"/>
                <w:sz w:val="24"/>
                <w:szCs w:val="24"/>
              </w:rPr>
              <w:t>Junior: 78</w:t>
            </w:r>
          </w:p>
        </w:tc>
        <w:tc>
          <w:tcPr>
            <w:tcW w:w="136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Senior: 51</w:t>
            </w:r>
          </w:p>
        </w:tc>
        <w:tc>
          <w:tcPr>
            <w:tcW w:w="1230" w:type="dxa"/>
            <w:tcMar>
              <w:top w:w="100" w:type="dxa"/>
              <w:left w:w="100" w:type="dxa"/>
              <w:bottom w:w="100" w:type="dxa"/>
              <w:right w:w="100" w:type="dxa"/>
            </w:tcMar>
          </w:tcPr>
          <w:p w:rsidR="00632438" w:rsidRDefault="001A4A87">
            <w:pPr>
              <w:pStyle w:val="normal0"/>
              <w:widowControl w:val="0"/>
              <w:spacing w:line="240" w:lineRule="auto"/>
            </w:pPr>
            <w:r>
              <w:rPr>
                <w:rFonts w:ascii="Times New Roman" w:eastAsia="Times New Roman" w:hAnsi="Times New Roman" w:cs="Times New Roman"/>
                <w:sz w:val="24"/>
                <w:szCs w:val="24"/>
              </w:rPr>
              <w:t>Graduate: 17</w:t>
            </w:r>
          </w:p>
        </w:tc>
        <w:tc>
          <w:tcPr>
            <w:tcW w:w="1035" w:type="dxa"/>
            <w:tcMar>
              <w:top w:w="100" w:type="dxa"/>
              <w:left w:w="100" w:type="dxa"/>
              <w:bottom w:w="100" w:type="dxa"/>
              <w:right w:w="100" w:type="dxa"/>
            </w:tcMar>
          </w:tcPr>
          <w:p w:rsidR="00632438" w:rsidRDefault="001A4A87">
            <w:pPr>
              <w:pStyle w:val="normal0"/>
              <w:widowControl w:val="0"/>
              <w:spacing w:line="240" w:lineRule="auto"/>
            </w:pPr>
            <w:r>
              <w:rPr>
                <w:rFonts w:ascii="Times New Roman" w:eastAsia="Times New Roman" w:hAnsi="Times New Roman" w:cs="Times New Roman"/>
                <w:sz w:val="24"/>
                <w:szCs w:val="24"/>
              </w:rPr>
              <w:t>Other: 4</w:t>
            </w:r>
          </w:p>
        </w:tc>
        <w:tc>
          <w:tcPr>
            <w:tcW w:w="1020" w:type="dxa"/>
            <w:tcMar>
              <w:top w:w="100" w:type="dxa"/>
              <w:left w:w="100" w:type="dxa"/>
              <w:bottom w:w="100" w:type="dxa"/>
              <w:right w:w="100" w:type="dxa"/>
            </w:tcMar>
          </w:tcPr>
          <w:p w:rsidR="00632438" w:rsidRDefault="00632438">
            <w:pPr>
              <w:pStyle w:val="normal0"/>
              <w:widowControl w:val="0"/>
              <w:spacing w:line="240" w:lineRule="auto"/>
            </w:pPr>
          </w:p>
        </w:tc>
      </w:tr>
      <w:tr w:rsidR="00632438">
        <w:tc>
          <w:tcPr>
            <w:tcW w:w="190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b/>
                <w:sz w:val="24"/>
                <w:szCs w:val="24"/>
              </w:rPr>
              <w:t>Student Groups</w:t>
            </w:r>
          </w:p>
        </w:tc>
        <w:tc>
          <w:tcPr>
            <w:tcW w:w="127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Athletics: 155</w:t>
            </w:r>
          </w:p>
        </w:tc>
        <w:tc>
          <w:tcPr>
            <w:tcW w:w="1470"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Greek Life: 41</w:t>
            </w:r>
          </w:p>
        </w:tc>
        <w:tc>
          <w:tcPr>
            <w:tcW w:w="163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Orientation Leader: 21</w:t>
            </w:r>
          </w:p>
        </w:tc>
        <w:tc>
          <w:tcPr>
            <w:tcW w:w="136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Peer Mentor: 23</w:t>
            </w:r>
          </w:p>
        </w:tc>
        <w:tc>
          <w:tcPr>
            <w:tcW w:w="1230"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Resident Advisor: 16</w:t>
            </w:r>
          </w:p>
        </w:tc>
        <w:tc>
          <w:tcPr>
            <w:tcW w:w="103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Tour Guide: 20</w:t>
            </w:r>
          </w:p>
        </w:tc>
        <w:tc>
          <w:tcPr>
            <w:tcW w:w="1020" w:type="dxa"/>
            <w:tcMar>
              <w:top w:w="100" w:type="dxa"/>
              <w:left w:w="100" w:type="dxa"/>
              <w:bottom w:w="100" w:type="dxa"/>
              <w:right w:w="100" w:type="dxa"/>
            </w:tcMar>
          </w:tcPr>
          <w:p w:rsidR="00632438" w:rsidRDefault="00632438">
            <w:pPr>
              <w:pStyle w:val="normal0"/>
              <w:spacing w:line="240" w:lineRule="auto"/>
            </w:pPr>
          </w:p>
        </w:tc>
      </w:tr>
      <w:tr w:rsidR="00632438">
        <w:tc>
          <w:tcPr>
            <w:tcW w:w="1905" w:type="dxa"/>
            <w:tcMar>
              <w:top w:w="100" w:type="dxa"/>
              <w:left w:w="100" w:type="dxa"/>
              <w:bottom w:w="100" w:type="dxa"/>
              <w:right w:w="100" w:type="dxa"/>
            </w:tcMar>
          </w:tcPr>
          <w:p w:rsidR="00632438" w:rsidRDefault="001A4A87">
            <w:pPr>
              <w:pStyle w:val="normal0"/>
              <w:widowControl w:val="0"/>
              <w:spacing w:line="240" w:lineRule="auto"/>
            </w:pPr>
            <w:r>
              <w:rPr>
                <w:rFonts w:ascii="Times New Roman" w:eastAsia="Times New Roman" w:hAnsi="Times New Roman" w:cs="Times New Roman"/>
                <w:b/>
                <w:sz w:val="24"/>
                <w:szCs w:val="24"/>
              </w:rPr>
              <w:t>Experience with Bystander Intervention Training</w:t>
            </w:r>
          </w:p>
        </w:tc>
        <w:tc>
          <w:tcPr>
            <w:tcW w:w="1275" w:type="dxa"/>
            <w:tcMar>
              <w:top w:w="100" w:type="dxa"/>
              <w:left w:w="100" w:type="dxa"/>
              <w:bottom w:w="100" w:type="dxa"/>
              <w:right w:w="100" w:type="dxa"/>
            </w:tcMar>
          </w:tcPr>
          <w:p w:rsidR="00632438" w:rsidRDefault="001A4A87">
            <w:pPr>
              <w:pStyle w:val="normal0"/>
              <w:widowControl w:val="0"/>
              <w:spacing w:line="240" w:lineRule="auto"/>
            </w:pPr>
            <w:r>
              <w:rPr>
                <w:rFonts w:ascii="Times New Roman" w:eastAsia="Times New Roman" w:hAnsi="Times New Roman" w:cs="Times New Roman"/>
                <w:sz w:val="24"/>
                <w:szCs w:val="24"/>
              </w:rPr>
              <w:t>Yes: 92</w:t>
            </w:r>
          </w:p>
        </w:tc>
        <w:tc>
          <w:tcPr>
            <w:tcW w:w="1470" w:type="dxa"/>
            <w:tcMar>
              <w:top w:w="100" w:type="dxa"/>
              <w:left w:w="100" w:type="dxa"/>
              <w:bottom w:w="100" w:type="dxa"/>
              <w:right w:w="100" w:type="dxa"/>
            </w:tcMar>
          </w:tcPr>
          <w:p w:rsidR="00632438" w:rsidRDefault="001A4A87">
            <w:pPr>
              <w:pStyle w:val="normal0"/>
              <w:widowControl w:val="0"/>
              <w:spacing w:line="240" w:lineRule="auto"/>
            </w:pPr>
            <w:r>
              <w:rPr>
                <w:rFonts w:ascii="Times New Roman" w:eastAsia="Times New Roman" w:hAnsi="Times New Roman" w:cs="Times New Roman"/>
                <w:sz w:val="24"/>
                <w:szCs w:val="24"/>
              </w:rPr>
              <w:t>No: 136</w:t>
            </w:r>
          </w:p>
        </w:tc>
        <w:tc>
          <w:tcPr>
            <w:tcW w:w="1635" w:type="dxa"/>
            <w:tcMar>
              <w:top w:w="100" w:type="dxa"/>
              <w:left w:w="100" w:type="dxa"/>
              <w:bottom w:w="100" w:type="dxa"/>
              <w:right w:w="100" w:type="dxa"/>
            </w:tcMar>
          </w:tcPr>
          <w:p w:rsidR="00632438" w:rsidRDefault="001A4A87">
            <w:pPr>
              <w:pStyle w:val="normal0"/>
              <w:widowControl w:val="0"/>
              <w:spacing w:line="240" w:lineRule="auto"/>
            </w:pPr>
            <w:r>
              <w:rPr>
                <w:rFonts w:ascii="Times New Roman" w:eastAsia="Times New Roman" w:hAnsi="Times New Roman" w:cs="Times New Roman"/>
                <w:sz w:val="24"/>
                <w:szCs w:val="24"/>
              </w:rPr>
              <w:t>Unsure: 12</w:t>
            </w:r>
          </w:p>
        </w:tc>
        <w:tc>
          <w:tcPr>
            <w:tcW w:w="1365" w:type="dxa"/>
            <w:tcMar>
              <w:top w:w="100" w:type="dxa"/>
              <w:left w:w="100" w:type="dxa"/>
              <w:bottom w:w="100" w:type="dxa"/>
              <w:right w:w="100" w:type="dxa"/>
            </w:tcMar>
          </w:tcPr>
          <w:p w:rsidR="00632438" w:rsidRDefault="001A4A87">
            <w:pPr>
              <w:pStyle w:val="normal0"/>
              <w:spacing w:line="240" w:lineRule="auto"/>
            </w:pPr>
            <w:r>
              <w:rPr>
                <w:rFonts w:ascii="Times New Roman" w:eastAsia="Times New Roman" w:hAnsi="Times New Roman" w:cs="Times New Roman"/>
                <w:sz w:val="24"/>
                <w:szCs w:val="24"/>
              </w:rPr>
              <w:t>Not Asked On Survey: 10</w:t>
            </w:r>
          </w:p>
        </w:tc>
        <w:tc>
          <w:tcPr>
            <w:tcW w:w="1230" w:type="dxa"/>
            <w:tcMar>
              <w:top w:w="100" w:type="dxa"/>
              <w:left w:w="100" w:type="dxa"/>
              <w:bottom w:w="100" w:type="dxa"/>
              <w:right w:w="100" w:type="dxa"/>
            </w:tcMar>
          </w:tcPr>
          <w:p w:rsidR="00632438" w:rsidRDefault="001A4A87">
            <w:pPr>
              <w:pStyle w:val="normal0"/>
              <w:widowControl w:val="0"/>
              <w:spacing w:line="240" w:lineRule="auto"/>
            </w:pPr>
            <w:r>
              <w:rPr>
                <w:rFonts w:ascii="Times New Roman" w:eastAsia="Times New Roman" w:hAnsi="Times New Roman" w:cs="Times New Roman"/>
                <w:sz w:val="24"/>
                <w:szCs w:val="24"/>
              </w:rPr>
              <w:t xml:space="preserve">Not Specified: 27 </w:t>
            </w:r>
          </w:p>
        </w:tc>
        <w:tc>
          <w:tcPr>
            <w:tcW w:w="1035" w:type="dxa"/>
            <w:tcMar>
              <w:top w:w="100" w:type="dxa"/>
              <w:left w:w="100" w:type="dxa"/>
              <w:bottom w:w="100" w:type="dxa"/>
              <w:right w:w="100" w:type="dxa"/>
            </w:tcMar>
          </w:tcPr>
          <w:p w:rsidR="00632438" w:rsidRDefault="00632438">
            <w:pPr>
              <w:pStyle w:val="normal0"/>
              <w:widowControl w:val="0"/>
              <w:spacing w:line="240" w:lineRule="auto"/>
            </w:pPr>
          </w:p>
        </w:tc>
        <w:tc>
          <w:tcPr>
            <w:tcW w:w="1020" w:type="dxa"/>
            <w:tcMar>
              <w:top w:w="100" w:type="dxa"/>
              <w:left w:w="100" w:type="dxa"/>
              <w:bottom w:w="100" w:type="dxa"/>
              <w:right w:w="100" w:type="dxa"/>
            </w:tcMar>
          </w:tcPr>
          <w:p w:rsidR="00632438" w:rsidRDefault="00632438">
            <w:pPr>
              <w:pStyle w:val="normal0"/>
              <w:widowControl w:val="0"/>
              <w:spacing w:line="240" w:lineRule="auto"/>
            </w:pPr>
          </w:p>
        </w:tc>
      </w:tr>
    </w:tbl>
    <w:p w:rsidR="00632438" w:rsidRDefault="00632438">
      <w:pPr>
        <w:pStyle w:val="normal0"/>
        <w:spacing w:line="240" w:lineRule="auto"/>
      </w:pPr>
    </w:p>
    <w:p w:rsidR="00632438" w:rsidRDefault="00632438">
      <w:pPr>
        <w:pStyle w:val="normal0"/>
        <w:spacing w:line="240" w:lineRule="auto"/>
      </w:pPr>
    </w:p>
    <w:p w:rsidR="00632438" w:rsidRDefault="001A4A87">
      <w:pPr>
        <w:pStyle w:val="normal0"/>
      </w:pPr>
      <w:r>
        <w:br w:type="page"/>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rPr>
        <w:t>The following charts show the average responses on the pre and post test survey by question and by topic area:</w:t>
      </w:r>
    </w:p>
    <w:p w:rsidR="00632438" w:rsidRDefault="00632438">
      <w:pPr>
        <w:pStyle w:val="normal0"/>
        <w:spacing w:line="240" w:lineRule="auto"/>
      </w:pPr>
    </w:p>
    <w:p w:rsidR="00632438" w:rsidRDefault="001A4A87">
      <w:pPr>
        <w:pStyle w:val="normal0"/>
        <w:spacing w:line="240" w:lineRule="auto"/>
        <w:ind w:hanging="450"/>
      </w:pPr>
      <w:r>
        <w:rPr>
          <w:noProof/>
        </w:rPr>
        <w:drawing>
          <wp:inline distT="114300" distB="114300" distL="114300" distR="114300">
            <wp:extent cx="6243638" cy="5314584"/>
            <wp:effectExtent l="0" t="0" r="0" b="0"/>
            <wp:docPr id="2" name="image06.jpg" descr="Bystander Intervention - Average.JPG"/>
            <wp:cNvGraphicFramePr/>
            <a:graphic xmlns:a="http://schemas.openxmlformats.org/drawingml/2006/main">
              <a:graphicData uri="http://schemas.openxmlformats.org/drawingml/2006/picture">
                <pic:pic xmlns:pic="http://schemas.openxmlformats.org/drawingml/2006/picture">
                  <pic:nvPicPr>
                    <pic:cNvPr id="0" name="image06.jpg" descr="Bystander Intervention - Average.JPG"/>
                    <pic:cNvPicPr preferRelativeResize="0"/>
                  </pic:nvPicPr>
                  <pic:blipFill>
                    <a:blip r:embed="rId7" cstate="print"/>
                    <a:srcRect/>
                    <a:stretch>
                      <a:fillRect/>
                    </a:stretch>
                  </pic:blipFill>
                  <pic:spPr>
                    <a:xfrm>
                      <a:off x="0" y="0"/>
                      <a:ext cx="6243638" cy="5314584"/>
                    </a:xfrm>
                    <a:prstGeom prst="rect">
                      <a:avLst/>
                    </a:prstGeom>
                    <a:ln/>
                  </pic:spPr>
                </pic:pic>
              </a:graphicData>
            </a:graphic>
          </wp:inline>
        </w:drawing>
      </w:r>
    </w:p>
    <w:p w:rsidR="00632438" w:rsidRDefault="00632438">
      <w:pPr>
        <w:pStyle w:val="normal0"/>
        <w:spacing w:line="240" w:lineRule="auto"/>
        <w:ind w:hanging="450"/>
      </w:pPr>
    </w:p>
    <w:p w:rsidR="00632438" w:rsidRDefault="001A4A87">
      <w:pPr>
        <w:pStyle w:val="normal0"/>
        <w:spacing w:line="240" w:lineRule="auto"/>
        <w:ind w:hanging="450"/>
      </w:pPr>
      <w:r>
        <w:rPr>
          <w:noProof/>
        </w:rPr>
        <w:lastRenderedPageBreak/>
        <w:drawing>
          <wp:inline distT="114300" distB="114300" distL="114300" distR="114300">
            <wp:extent cx="6176963" cy="5429572"/>
            <wp:effectExtent l="0" t="0" r="0" b="0"/>
            <wp:docPr id="3" name="image07.jpg" descr="Bystander Intervention - Subgroups.JPG"/>
            <wp:cNvGraphicFramePr/>
            <a:graphic xmlns:a="http://schemas.openxmlformats.org/drawingml/2006/main">
              <a:graphicData uri="http://schemas.openxmlformats.org/drawingml/2006/picture">
                <pic:pic xmlns:pic="http://schemas.openxmlformats.org/drawingml/2006/picture">
                  <pic:nvPicPr>
                    <pic:cNvPr id="0" name="image07.jpg" descr="Bystander Intervention - Subgroups.JPG"/>
                    <pic:cNvPicPr preferRelativeResize="0"/>
                  </pic:nvPicPr>
                  <pic:blipFill>
                    <a:blip r:embed="rId8" cstate="print"/>
                    <a:srcRect/>
                    <a:stretch>
                      <a:fillRect/>
                    </a:stretch>
                  </pic:blipFill>
                  <pic:spPr>
                    <a:xfrm>
                      <a:off x="0" y="0"/>
                      <a:ext cx="6176963" cy="5429572"/>
                    </a:xfrm>
                    <a:prstGeom prst="rect">
                      <a:avLst/>
                    </a:prstGeom>
                    <a:ln/>
                  </pic:spPr>
                </pic:pic>
              </a:graphicData>
            </a:graphic>
          </wp:inline>
        </w:drawing>
      </w:r>
    </w:p>
    <w:p w:rsidR="00632438" w:rsidRDefault="00632438">
      <w:pPr>
        <w:pStyle w:val="normal0"/>
        <w:spacing w:line="240" w:lineRule="auto"/>
        <w:ind w:hanging="450"/>
      </w:pPr>
    </w:p>
    <w:p w:rsidR="00632438" w:rsidRDefault="00632438">
      <w:pPr>
        <w:pStyle w:val="normal0"/>
        <w:spacing w:line="240" w:lineRule="auto"/>
      </w:pPr>
    </w:p>
    <w:p w:rsidR="00632438" w:rsidRDefault="00632438">
      <w:pPr>
        <w:pStyle w:val="normal0"/>
        <w:spacing w:line="240" w:lineRule="auto"/>
      </w:pPr>
    </w:p>
    <w:p w:rsidR="00632438" w:rsidRDefault="00632438">
      <w:pPr>
        <w:pStyle w:val="normal0"/>
        <w:spacing w:line="240" w:lineRule="auto"/>
      </w:pPr>
    </w:p>
    <w:p w:rsidR="00632438" w:rsidRDefault="00632438">
      <w:pPr>
        <w:pStyle w:val="normal0"/>
        <w:spacing w:line="240" w:lineRule="auto"/>
      </w:pPr>
    </w:p>
    <w:p w:rsidR="00632438" w:rsidRDefault="00632438">
      <w:pPr>
        <w:pStyle w:val="normal0"/>
        <w:spacing w:line="240" w:lineRule="auto"/>
      </w:pPr>
    </w:p>
    <w:p w:rsidR="00632438" w:rsidRDefault="00632438">
      <w:pPr>
        <w:pStyle w:val="normal0"/>
        <w:spacing w:line="240" w:lineRule="auto"/>
      </w:pPr>
    </w:p>
    <w:p w:rsidR="00632438" w:rsidRDefault="00632438">
      <w:pPr>
        <w:pStyle w:val="normal0"/>
        <w:spacing w:line="240" w:lineRule="auto"/>
      </w:pPr>
    </w:p>
    <w:p w:rsidR="00632438" w:rsidRDefault="00632438">
      <w:pPr>
        <w:pStyle w:val="normal0"/>
        <w:spacing w:line="240" w:lineRule="auto"/>
      </w:pPr>
    </w:p>
    <w:p w:rsidR="00632438" w:rsidRDefault="00632438">
      <w:pPr>
        <w:pStyle w:val="normal0"/>
        <w:spacing w:line="240" w:lineRule="auto"/>
      </w:pPr>
    </w:p>
    <w:p w:rsidR="00632438" w:rsidRDefault="00632438">
      <w:pPr>
        <w:pStyle w:val="normal0"/>
        <w:spacing w:line="240" w:lineRule="auto"/>
      </w:pPr>
    </w:p>
    <w:p w:rsidR="00632438" w:rsidRDefault="00632438">
      <w:pPr>
        <w:pStyle w:val="normal0"/>
        <w:spacing w:line="240" w:lineRule="auto"/>
      </w:pP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rPr>
        <w:lastRenderedPageBreak/>
        <w:t>The following charts show the average response rates of certain demographic groups for both the pre and post test.</w:t>
      </w:r>
    </w:p>
    <w:p w:rsidR="00632438" w:rsidRDefault="00632438">
      <w:pPr>
        <w:pStyle w:val="normal0"/>
        <w:spacing w:line="240" w:lineRule="auto"/>
      </w:pPr>
    </w:p>
    <w:p w:rsidR="00632438" w:rsidRDefault="001A4A87">
      <w:pPr>
        <w:pStyle w:val="normal0"/>
        <w:spacing w:line="240" w:lineRule="auto"/>
        <w:jc w:val="center"/>
      </w:pPr>
      <w:r>
        <w:rPr>
          <w:rFonts w:ascii="Times New Roman" w:eastAsia="Times New Roman" w:hAnsi="Times New Roman" w:cs="Times New Roman"/>
          <w:b/>
          <w:sz w:val="24"/>
          <w:szCs w:val="24"/>
        </w:rPr>
        <w:t>Gender:</w:t>
      </w:r>
    </w:p>
    <w:p w:rsidR="00632438" w:rsidRDefault="001A4A87">
      <w:pPr>
        <w:pStyle w:val="normal0"/>
        <w:spacing w:line="240" w:lineRule="auto"/>
        <w:ind w:hanging="270"/>
      </w:pPr>
      <w:r>
        <w:rPr>
          <w:noProof/>
        </w:rPr>
        <w:drawing>
          <wp:inline distT="114300" distB="114300" distL="114300" distR="114300">
            <wp:extent cx="6262688" cy="5410885"/>
            <wp:effectExtent l="0" t="0" r="0" b="0"/>
            <wp:docPr id="5" name="image10.jpg" descr="Bystander Intervention - Gender.JPG"/>
            <wp:cNvGraphicFramePr/>
            <a:graphic xmlns:a="http://schemas.openxmlformats.org/drawingml/2006/main">
              <a:graphicData uri="http://schemas.openxmlformats.org/drawingml/2006/picture">
                <pic:pic xmlns:pic="http://schemas.openxmlformats.org/drawingml/2006/picture">
                  <pic:nvPicPr>
                    <pic:cNvPr id="0" name="image10.jpg" descr="Bystander Intervention - Gender.JPG"/>
                    <pic:cNvPicPr preferRelativeResize="0"/>
                  </pic:nvPicPr>
                  <pic:blipFill>
                    <a:blip r:embed="rId9" cstate="print"/>
                    <a:srcRect/>
                    <a:stretch>
                      <a:fillRect/>
                    </a:stretch>
                  </pic:blipFill>
                  <pic:spPr>
                    <a:xfrm>
                      <a:off x="0" y="0"/>
                      <a:ext cx="6262688" cy="5410885"/>
                    </a:xfrm>
                    <a:prstGeom prst="rect">
                      <a:avLst/>
                    </a:prstGeom>
                    <a:ln/>
                  </pic:spPr>
                </pic:pic>
              </a:graphicData>
            </a:graphic>
          </wp:inline>
        </w:drawing>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rPr>
        <w:t>The results show that women are actually more likely than men to use words like “ho”, “bitch”, or “slut” to describe women. The results also show the men are less likely than women to challenge a friend who uses “player” or “pimp” to describe men. These t</w:t>
      </w:r>
      <w:r>
        <w:rPr>
          <w:rFonts w:ascii="Times New Roman" w:eastAsia="Times New Roman" w:hAnsi="Times New Roman" w:cs="Times New Roman"/>
          <w:sz w:val="24"/>
          <w:szCs w:val="24"/>
        </w:rPr>
        <w:t xml:space="preserve">wo results may provide insight into how students act within groups of the same gender versus co </w:t>
      </w:r>
      <w:proofErr w:type="spellStart"/>
      <w:proofErr w:type="gramStart"/>
      <w:r>
        <w:rPr>
          <w:rFonts w:ascii="Times New Roman" w:eastAsia="Times New Roman" w:hAnsi="Times New Roman" w:cs="Times New Roman"/>
          <w:sz w:val="24"/>
          <w:szCs w:val="24"/>
        </w:rPr>
        <w:t>ed</w:t>
      </w:r>
      <w:proofErr w:type="spellEnd"/>
      <w:proofErr w:type="gramEnd"/>
      <w:r>
        <w:rPr>
          <w:rFonts w:ascii="Times New Roman" w:eastAsia="Times New Roman" w:hAnsi="Times New Roman" w:cs="Times New Roman"/>
          <w:sz w:val="24"/>
          <w:szCs w:val="24"/>
        </w:rPr>
        <w:t xml:space="preserve"> environments.</w:t>
      </w:r>
    </w:p>
    <w:p w:rsidR="00632438" w:rsidRDefault="00632438">
      <w:pPr>
        <w:pStyle w:val="normal0"/>
        <w:spacing w:line="240" w:lineRule="auto"/>
      </w:pPr>
    </w:p>
    <w:p w:rsidR="00632438" w:rsidRDefault="00632438">
      <w:pPr>
        <w:pStyle w:val="normal0"/>
        <w:spacing w:line="240" w:lineRule="auto"/>
      </w:pPr>
    </w:p>
    <w:p w:rsidR="00632438" w:rsidRDefault="00632438">
      <w:pPr>
        <w:pStyle w:val="normal0"/>
        <w:spacing w:line="240" w:lineRule="auto"/>
        <w:jc w:val="center"/>
      </w:pPr>
    </w:p>
    <w:p w:rsidR="00632438" w:rsidRDefault="001A4A87">
      <w:pPr>
        <w:pStyle w:val="normal0"/>
        <w:spacing w:line="240" w:lineRule="auto"/>
        <w:jc w:val="center"/>
      </w:pPr>
      <w:r>
        <w:rPr>
          <w:rFonts w:ascii="Times New Roman" w:eastAsia="Times New Roman" w:hAnsi="Times New Roman" w:cs="Times New Roman"/>
          <w:b/>
          <w:sz w:val="24"/>
          <w:szCs w:val="24"/>
        </w:rPr>
        <w:t>Class Year:</w:t>
      </w:r>
    </w:p>
    <w:p w:rsidR="00632438" w:rsidRDefault="001A4A87">
      <w:pPr>
        <w:pStyle w:val="normal0"/>
        <w:spacing w:line="240" w:lineRule="auto"/>
        <w:ind w:hanging="1350"/>
      </w:pPr>
      <w:r>
        <w:rPr>
          <w:noProof/>
        </w:rPr>
        <w:drawing>
          <wp:inline distT="114300" distB="114300" distL="114300" distR="114300">
            <wp:extent cx="7394949" cy="4824413"/>
            <wp:effectExtent l="0" t="0" r="0" b="0"/>
            <wp:docPr id="4" name="image08.jpg" descr="Bystander Intervention - Class Year.JPG"/>
            <wp:cNvGraphicFramePr/>
            <a:graphic xmlns:a="http://schemas.openxmlformats.org/drawingml/2006/main">
              <a:graphicData uri="http://schemas.openxmlformats.org/drawingml/2006/picture">
                <pic:pic xmlns:pic="http://schemas.openxmlformats.org/drawingml/2006/picture">
                  <pic:nvPicPr>
                    <pic:cNvPr id="0" name="image08.jpg" descr="Bystander Intervention - Class Year.JPG"/>
                    <pic:cNvPicPr preferRelativeResize="0"/>
                  </pic:nvPicPr>
                  <pic:blipFill>
                    <a:blip r:embed="rId10" cstate="print"/>
                    <a:srcRect/>
                    <a:stretch>
                      <a:fillRect/>
                    </a:stretch>
                  </pic:blipFill>
                  <pic:spPr>
                    <a:xfrm>
                      <a:off x="0" y="0"/>
                      <a:ext cx="7394949" cy="4824413"/>
                    </a:xfrm>
                    <a:prstGeom prst="rect">
                      <a:avLst/>
                    </a:prstGeom>
                    <a:ln/>
                  </pic:spPr>
                </pic:pic>
              </a:graphicData>
            </a:graphic>
          </wp:inline>
        </w:drawing>
      </w:r>
    </w:p>
    <w:p w:rsidR="00632438" w:rsidRDefault="00632438">
      <w:pPr>
        <w:pStyle w:val="normal0"/>
        <w:spacing w:line="240" w:lineRule="auto"/>
        <w:ind w:hanging="1350"/>
        <w:jc w:val="center"/>
      </w:pPr>
    </w:p>
    <w:p w:rsidR="00632438" w:rsidRDefault="001A4A87">
      <w:pPr>
        <w:pStyle w:val="normal0"/>
        <w:widowControl w:val="0"/>
        <w:spacing w:line="240" w:lineRule="auto"/>
      </w:pPr>
      <w:r>
        <w:rPr>
          <w:rFonts w:ascii="Calibri" w:eastAsia="Calibri" w:hAnsi="Calibri" w:cs="Calibri"/>
          <w:sz w:val="24"/>
          <w:szCs w:val="24"/>
        </w:rPr>
        <w:t xml:space="preserve">It is interesting to note that First Year and </w:t>
      </w:r>
      <w:proofErr w:type="gramStart"/>
      <w:r>
        <w:rPr>
          <w:rFonts w:ascii="Calibri" w:eastAsia="Calibri" w:hAnsi="Calibri" w:cs="Calibri"/>
          <w:sz w:val="24"/>
          <w:szCs w:val="24"/>
        </w:rPr>
        <w:t>Sophomore</w:t>
      </w:r>
      <w:proofErr w:type="gramEnd"/>
      <w:r>
        <w:rPr>
          <w:rFonts w:ascii="Calibri" w:eastAsia="Calibri" w:hAnsi="Calibri" w:cs="Calibri"/>
          <w:sz w:val="24"/>
          <w:szCs w:val="24"/>
        </w:rPr>
        <w:t xml:space="preserve"> students seemed more likely to be willing to intervene than older students. </w:t>
      </w:r>
    </w:p>
    <w:p w:rsidR="00632438" w:rsidRDefault="00632438">
      <w:pPr>
        <w:pStyle w:val="normal0"/>
        <w:spacing w:line="240" w:lineRule="auto"/>
        <w:ind w:hanging="1350"/>
        <w:jc w:val="center"/>
      </w:pPr>
    </w:p>
    <w:p w:rsidR="00632438" w:rsidRDefault="00632438">
      <w:pPr>
        <w:pStyle w:val="normal0"/>
        <w:spacing w:line="240" w:lineRule="auto"/>
        <w:ind w:hanging="1350"/>
        <w:jc w:val="center"/>
      </w:pPr>
    </w:p>
    <w:p w:rsidR="00632438" w:rsidRDefault="00632438">
      <w:pPr>
        <w:pStyle w:val="normal0"/>
        <w:spacing w:line="240" w:lineRule="auto"/>
        <w:ind w:hanging="1350"/>
        <w:jc w:val="center"/>
      </w:pPr>
    </w:p>
    <w:p w:rsidR="00632438" w:rsidRDefault="00632438">
      <w:pPr>
        <w:pStyle w:val="normal0"/>
        <w:spacing w:line="240" w:lineRule="auto"/>
        <w:ind w:hanging="1350"/>
        <w:jc w:val="center"/>
      </w:pPr>
    </w:p>
    <w:p w:rsidR="00632438" w:rsidRDefault="00632438">
      <w:pPr>
        <w:pStyle w:val="normal0"/>
        <w:spacing w:line="240" w:lineRule="auto"/>
        <w:ind w:hanging="1350"/>
        <w:jc w:val="center"/>
      </w:pPr>
    </w:p>
    <w:p w:rsidR="00632438" w:rsidRDefault="00632438">
      <w:pPr>
        <w:pStyle w:val="normal0"/>
        <w:spacing w:line="240" w:lineRule="auto"/>
        <w:ind w:hanging="1350"/>
        <w:jc w:val="center"/>
      </w:pPr>
    </w:p>
    <w:p w:rsidR="00632438" w:rsidRDefault="00632438">
      <w:pPr>
        <w:pStyle w:val="normal0"/>
        <w:spacing w:line="240" w:lineRule="auto"/>
        <w:ind w:hanging="1350"/>
      </w:pPr>
    </w:p>
    <w:p w:rsidR="00632438" w:rsidRDefault="00632438">
      <w:pPr>
        <w:pStyle w:val="normal0"/>
        <w:spacing w:line="240" w:lineRule="auto"/>
        <w:ind w:hanging="1350"/>
        <w:jc w:val="center"/>
      </w:pPr>
    </w:p>
    <w:p w:rsidR="00632438" w:rsidRDefault="00632438">
      <w:pPr>
        <w:pStyle w:val="normal0"/>
        <w:spacing w:line="240" w:lineRule="auto"/>
        <w:ind w:hanging="1350"/>
        <w:jc w:val="center"/>
      </w:pPr>
    </w:p>
    <w:p w:rsidR="00632438" w:rsidRDefault="00632438">
      <w:pPr>
        <w:pStyle w:val="normal0"/>
        <w:spacing w:line="240" w:lineRule="auto"/>
        <w:ind w:hanging="1350"/>
        <w:jc w:val="center"/>
      </w:pPr>
    </w:p>
    <w:p w:rsidR="00632438" w:rsidRDefault="00632438">
      <w:pPr>
        <w:pStyle w:val="normal0"/>
        <w:spacing w:line="240" w:lineRule="auto"/>
        <w:ind w:hanging="1350"/>
        <w:jc w:val="center"/>
      </w:pPr>
    </w:p>
    <w:p w:rsidR="00632438" w:rsidRDefault="00632438">
      <w:pPr>
        <w:pStyle w:val="normal0"/>
        <w:spacing w:line="240" w:lineRule="auto"/>
        <w:ind w:hanging="1350"/>
        <w:jc w:val="center"/>
      </w:pPr>
    </w:p>
    <w:p w:rsidR="00632438" w:rsidRDefault="001A4A87">
      <w:pPr>
        <w:pStyle w:val="normal0"/>
        <w:spacing w:line="240" w:lineRule="auto"/>
        <w:ind w:hanging="1350"/>
        <w:jc w:val="center"/>
      </w:pPr>
      <w:r>
        <w:rPr>
          <w:rFonts w:ascii="Times New Roman" w:eastAsia="Times New Roman" w:hAnsi="Times New Roman" w:cs="Times New Roman"/>
          <w:b/>
          <w:sz w:val="24"/>
          <w:szCs w:val="24"/>
        </w:rPr>
        <w:t>Student Groups:</w:t>
      </w:r>
    </w:p>
    <w:p w:rsidR="00632438" w:rsidRDefault="001A4A87">
      <w:pPr>
        <w:pStyle w:val="normal0"/>
        <w:spacing w:line="240" w:lineRule="auto"/>
        <w:ind w:hanging="1620"/>
        <w:jc w:val="center"/>
      </w:pPr>
      <w:r>
        <w:rPr>
          <w:noProof/>
        </w:rPr>
        <w:drawing>
          <wp:inline distT="114300" distB="114300" distL="114300" distR="114300">
            <wp:extent cx="7624763" cy="4746739"/>
            <wp:effectExtent l="0" t="0" r="0" b="0"/>
            <wp:docPr id="1" name="image05.jpg" descr="Bystander Intervention - Organization.JPG"/>
            <wp:cNvGraphicFramePr/>
            <a:graphic xmlns:a="http://schemas.openxmlformats.org/drawingml/2006/main">
              <a:graphicData uri="http://schemas.openxmlformats.org/drawingml/2006/picture">
                <pic:pic xmlns:pic="http://schemas.openxmlformats.org/drawingml/2006/picture">
                  <pic:nvPicPr>
                    <pic:cNvPr id="0" name="image05.jpg" descr="Bystander Intervention - Organization.JPG"/>
                    <pic:cNvPicPr preferRelativeResize="0"/>
                  </pic:nvPicPr>
                  <pic:blipFill>
                    <a:blip r:embed="rId11" cstate="print"/>
                    <a:srcRect/>
                    <a:stretch>
                      <a:fillRect/>
                    </a:stretch>
                  </pic:blipFill>
                  <pic:spPr>
                    <a:xfrm>
                      <a:off x="0" y="0"/>
                      <a:ext cx="7624763" cy="4746739"/>
                    </a:xfrm>
                    <a:prstGeom prst="rect">
                      <a:avLst/>
                    </a:prstGeom>
                    <a:ln/>
                  </pic:spPr>
                </pic:pic>
              </a:graphicData>
            </a:graphic>
          </wp:inline>
        </w:drawing>
      </w:r>
    </w:p>
    <w:p w:rsidR="00632438" w:rsidRDefault="00632438">
      <w:pPr>
        <w:pStyle w:val="normal0"/>
        <w:spacing w:line="240" w:lineRule="auto"/>
        <w:ind w:hanging="1350"/>
      </w:pPr>
    </w:p>
    <w:p w:rsidR="00632438" w:rsidRDefault="001A4A87">
      <w:pPr>
        <w:pStyle w:val="normal0"/>
        <w:spacing w:line="240" w:lineRule="auto"/>
        <w:ind w:hanging="135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regards to student organizations, RA seemed to be the most knowledgeable about topics of</w:t>
      </w:r>
      <w:r>
        <w:rPr>
          <w:rFonts w:ascii="Times New Roman" w:eastAsia="Times New Roman" w:hAnsi="Times New Roman" w:cs="Times New Roman"/>
          <w:sz w:val="24"/>
          <w:szCs w:val="24"/>
        </w:rPr>
        <w:t xml:space="preserve"> consent and intervention. This could also be due to other trainings RAs receive in conjunction with Bystander Intervention training.</w:t>
      </w:r>
    </w:p>
    <w:p w:rsidR="00632438" w:rsidRDefault="00632438">
      <w:pPr>
        <w:pStyle w:val="normal0"/>
        <w:spacing w:line="240" w:lineRule="auto"/>
        <w:ind w:hanging="1350"/>
        <w:jc w:val="center"/>
      </w:pPr>
    </w:p>
    <w:p w:rsidR="00632438" w:rsidRDefault="00632438">
      <w:pPr>
        <w:pStyle w:val="normal0"/>
        <w:spacing w:line="240" w:lineRule="auto"/>
        <w:ind w:hanging="1350"/>
        <w:jc w:val="center"/>
      </w:pPr>
    </w:p>
    <w:p w:rsidR="00632438" w:rsidRDefault="00632438">
      <w:pPr>
        <w:pStyle w:val="normal0"/>
        <w:spacing w:line="240" w:lineRule="auto"/>
        <w:ind w:hanging="1350"/>
        <w:jc w:val="center"/>
      </w:pPr>
    </w:p>
    <w:p w:rsidR="00632438" w:rsidRDefault="00632438">
      <w:pPr>
        <w:pStyle w:val="normal0"/>
        <w:spacing w:line="240" w:lineRule="auto"/>
        <w:ind w:hanging="1350"/>
        <w:jc w:val="center"/>
      </w:pPr>
    </w:p>
    <w:p w:rsidR="00632438" w:rsidRDefault="00632438">
      <w:pPr>
        <w:pStyle w:val="normal0"/>
        <w:spacing w:line="240" w:lineRule="auto"/>
        <w:ind w:hanging="1350"/>
        <w:jc w:val="center"/>
      </w:pPr>
    </w:p>
    <w:p w:rsidR="00632438" w:rsidRDefault="00632438">
      <w:pPr>
        <w:pStyle w:val="normal0"/>
        <w:spacing w:line="240" w:lineRule="auto"/>
        <w:ind w:hanging="1350"/>
      </w:pPr>
    </w:p>
    <w:p w:rsidR="00632438" w:rsidRDefault="00632438">
      <w:pPr>
        <w:pStyle w:val="normal0"/>
        <w:spacing w:line="240" w:lineRule="auto"/>
        <w:ind w:hanging="1350"/>
      </w:pPr>
    </w:p>
    <w:p w:rsidR="00632438" w:rsidRDefault="00632438">
      <w:pPr>
        <w:pStyle w:val="normal0"/>
        <w:spacing w:line="240" w:lineRule="auto"/>
        <w:ind w:hanging="1350"/>
      </w:pPr>
    </w:p>
    <w:p w:rsidR="00632438" w:rsidRDefault="00632438">
      <w:pPr>
        <w:pStyle w:val="normal0"/>
        <w:spacing w:line="240" w:lineRule="auto"/>
        <w:ind w:hanging="1350"/>
      </w:pPr>
    </w:p>
    <w:p w:rsidR="00632438" w:rsidRDefault="00632438">
      <w:pPr>
        <w:pStyle w:val="normal0"/>
        <w:spacing w:line="240" w:lineRule="auto"/>
        <w:ind w:hanging="1350"/>
      </w:pPr>
    </w:p>
    <w:p w:rsidR="00632438" w:rsidRDefault="00632438">
      <w:pPr>
        <w:pStyle w:val="normal0"/>
        <w:spacing w:line="240" w:lineRule="auto"/>
        <w:ind w:hanging="1350"/>
      </w:pPr>
    </w:p>
    <w:p w:rsidR="00632438" w:rsidRDefault="00632438">
      <w:pPr>
        <w:pStyle w:val="normal0"/>
        <w:spacing w:line="240" w:lineRule="auto"/>
        <w:ind w:hanging="1350"/>
        <w:jc w:val="center"/>
      </w:pPr>
    </w:p>
    <w:p w:rsidR="00632438" w:rsidRDefault="001A4A87">
      <w:pPr>
        <w:pStyle w:val="normal0"/>
        <w:spacing w:line="240" w:lineRule="auto"/>
        <w:ind w:hanging="1350"/>
        <w:jc w:val="center"/>
      </w:pPr>
      <w:r>
        <w:rPr>
          <w:rFonts w:ascii="Times New Roman" w:eastAsia="Times New Roman" w:hAnsi="Times New Roman" w:cs="Times New Roman"/>
          <w:b/>
          <w:sz w:val="24"/>
          <w:szCs w:val="24"/>
        </w:rPr>
        <w:t>Experience with Bystander Intervention Training:</w:t>
      </w:r>
    </w:p>
    <w:p w:rsidR="00632438" w:rsidRDefault="001A4A87">
      <w:pPr>
        <w:pStyle w:val="normal0"/>
        <w:spacing w:line="240" w:lineRule="auto"/>
        <w:ind w:hanging="540"/>
        <w:jc w:val="center"/>
      </w:pPr>
      <w:r>
        <w:rPr>
          <w:noProof/>
        </w:rPr>
        <w:drawing>
          <wp:inline distT="114300" distB="114300" distL="114300" distR="114300">
            <wp:extent cx="6281738" cy="5795535"/>
            <wp:effectExtent l="0" t="0" r="0" b="0"/>
            <wp:docPr id="6" name="image11.jpg" descr="Bystander Intervention - Training.JPG"/>
            <wp:cNvGraphicFramePr/>
            <a:graphic xmlns:a="http://schemas.openxmlformats.org/drawingml/2006/main">
              <a:graphicData uri="http://schemas.openxmlformats.org/drawingml/2006/picture">
                <pic:pic xmlns:pic="http://schemas.openxmlformats.org/drawingml/2006/picture">
                  <pic:nvPicPr>
                    <pic:cNvPr id="0" name="image11.jpg" descr="Bystander Intervention - Training.JPG"/>
                    <pic:cNvPicPr preferRelativeResize="0"/>
                  </pic:nvPicPr>
                  <pic:blipFill>
                    <a:blip r:embed="rId12" cstate="print"/>
                    <a:srcRect/>
                    <a:stretch>
                      <a:fillRect/>
                    </a:stretch>
                  </pic:blipFill>
                  <pic:spPr>
                    <a:xfrm>
                      <a:off x="0" y="0"/>
                      <a:ext cx="6281738" cy="5795535"/>
                    </a:xfrm>
                    <a:prstGeom prst="rect">
                      <a:avLst/>
                    </a:prstGeom>
                    <a:ln/>
                  </pic:spPr>
                </pic:pic>
              </a:graphicData>
            </a:graphic>
          </wp:inline>
        </w:drawing>
      </w:r>
    </w:p>
    <w:p w:rsidR="00632438" w:rsidRDefault="00632438">
      <w:pPr>
        <w:pStyle w:val="normal0"/>
        <w:spacing w:line="240" w:lineRule="auto"/>
        <w:ind w:hanging="540"/>
        <w:jc w:val="center"/>
      </w:pPr>
    </w:p>
    <w:p w:rsidR="00632438" w:rsidRDefault="001A4A87">
      <w:pPr>
        <w:pStyle w:val="normal0"/>
        <w:spacing w:line="240" w:lineRule="auto"/>
        <w:ind w:hanging="54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In most categories, students who had participated in the training before generally showed a higher level of learning than those who had not participated. </w:t>
      </w:r>
    </w:p>
    <w:p w:rsidR="00632438" w:rsidRDefault="00632438">
      <w:pPr>
        <w:pStyle w:val="normal0"/>
        <w:spacing w:line="240" w:lineRule="auto"/>
        <w:ind w:hanging="540"/>
        <w:jc w:val="center"/>
      </w:pPr>
    </w:p>
    <w:p w:rsidR="00632438" w:rsidRDefault="00632438">
      <w:pPr>
        <w:pStyle w:val="normal0"/>
        <w:spacing w:line="240" w:lineRule="auto"/>
        <w:ind w:hanging="540"/>
        <w:jc w:val="center"/>
      </w:pPr>
    </w:p>
    <w:p w:rsidR="00632438" w:rsidRDefault="00632438">
      <w:pPr>
        <w:pStyle w:val="normal0"/>
        <w:spacing w:line="240" w:lineRule="auto"/>
        <w:ind w:hanging="540"/>
        <w:jc w:val="center"/>
      </w:pPr>
    </w:p>
    <w:p w:rsidR="00632438" w:rsidRDefault="00632438">
      <w:pPr>
        <w:pStyle w:val="normal0"/>
        <w:spacing w:line="240" w:lineRule="auto"/>
        <w:ind w:hanging="540"/>
        <w:jc w:val="center"/>
      </w:pPr>
    </w:p>
    <w:p w:rsidR="00632438" w:rsidRDefault="00632438">
      <w:pPr>
        <w:pStyle w:val="normal0"/>
        <w:spacing w:line="240" w:lineRule="auto"/>
        <w:ind w:hanging="540"/>
        <w:jc w:val="center"/>
      </w:pPr>
    </w:p>
    <w:p w:rsidR="00632438" w:rsidRDefault="00632438">
      <w:pPr>
        <w:pStyle w:val="normal0"/>
        <w:spacing w:line="240" w:lineRule="auto"/>
        <w:ind w:hanging="540"/>
        <w:jc w:val="center"/>
      </w:pP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rPr>
        <w:t>As part of the post test survey, students were asked to list one thing they learned through By</w:t>
      </w:r>
      <w:r>
        <w:rPr>
          <w:rFonts w:ascii="Times New Roman" w:eastAsia="Times New Roman" w:hAnsi="Times New Roman" w:cs="Times New Roman"/>
          <w:sz w:val="24"/>
          <w:szCs w:val="24"/>
        </w:rPr>
        <w:t xml:space="preserve">stander Intervention Training. The top three trends that arose in student responses were intervention, consent, and tips for communicating with survivors of sexual violence. </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rPr>
        <w:t>A Peer Mentor noted that “</w:t>
      </w:r>
      <w:r>
        <w:rPr>
          <w:rFonts w:ascii="Times New Roman" w:eastAsia="Times New Roman" w:hAnsi="Times New Roman" w:cs="Times New Roman"/>
          <w:sz w:val="24"/>
          <w:szCs w:val="24"/>
          <w:highlight w:val="white"/>
        </w:rPr>
        <w:t>Anyone can intervene and change the outcome of a dange</w:t>
      </w:r>
      <w:r>
        <w:rPr>
          <w:rFonts w:ascii="Times New Roman" w:eastAsia="Times New Roman" w:hAnsi="Times New Roman" w:cs="Times New Roman"/>
          <w:sz w:val="24"/>
          <w:szCs w:val="24"/>
          <w:highlight w:val="white"/>
        </w:rPr>
        <w:t>rous situation”.</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highlight w:val="white"/>
        </w:rPr>
        <w:t>A Tour Guide mentioned “I wouldn’t have thought about the fact that the victims would need to gain power &amp; control back when helping them”.</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highlight w:val="white"/>
        </w:rPr>
        <w:t>A member of Greek Life stated “There's a difference between a witness and an active witness. A wi</w:t>
      </w:r>
      <w:r>
        <w:rPr>
          <w:rFonts w:ascii="Times New Roman" w:eastAsia="Times New Roman" w:hAnsi="Times New Roman" w:cs="Times New Roman"/>
          <w:sz w:val="24"/>
          <w:szCs w:val="24"/>
          <w:highlight w:val="white"/>
        </w:rPr>
        <w:t xml:space="preserve">tness just sees </w:t>
      </w:r>
      <w:proofErr w:type="spellStart"/>
      <w:r>
        <w:rPr>
          <w:rFonts w:ascii="Times New Roman" w:eastAsia="Times New Roman" w:hAnsi="Times New Roman" w:cs="Times New Roman"/>
          <w:sz w:val="24"/>
          <w:szCs w:val="24"/>
          <w:highlight w:val="white"/>
        </w:rPr>
        <w:t>whats</w:t>
      </w:r>
      <w:proofErr w:type="spellEnd"/>
      <w:r>
        <w:rPr>
          <w:rFonts w:ascii="Times New Roman" w:eastAsia="Times New Roman" w:hAnsi="Times New Roman" w:cs="Times New Roman"/>
          <w:sz w:val="24"/>
          <w:szCs w:val="24"/>
          <w:highlight w:val="white"/>
        </w:rPr>
        <w:t xml:space="preserve"> going on and doesn’t do anything and an active witness steps in to help. Positive bystander intervention is always possible before, during, after”.</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highlight w:val="white"/>
        </w:rPr>
        <w:t>An Athlete said “I learned that sexual violence is more than just rape”.</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rPr>
        <w:t>Students were also asked to list ways in which they could directly intervene, delegate an intervention, and distract in a situation. The top trends that arose for each strategy are listed below.</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rPr>
        <w:t>I can directly intervene by:</w:t>
      </w:r>
    </w:p>
    <w:p w:rsidR="00632438" w:rsidRDefault="001A4A87">
      <w:pPr>
        <w:pStyle w:val="normal0"/>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Telling someone to stop</w:t>
      </w:r>
    </w:p>
    <w:p w:rsidR="00632438" w:rsidRDefault="001A4A87">
      <w:pPr>
        <w:pStyle w:val="normal0"/>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Confron</w:t>
      </w:r>
      <w:r>
        <w:rPr>
          <w:rFonts w:ascii="Times New Roman" w:eastAsia="Times New Roman" w:hAnsi="Times New Roman" w:cs="Times New Roman"/>
          <w:sz w:val="24"/>
          <w:szCs w:val="24"/>
        </w:rPr>
        <w:t>ting the situation</w:t>
      </w:r>
    </w:p>
    <w:p w:rsidR="00632438" w:rsidRDefault="001A4A87">
      <w:pPr>
        <w:pStyle w:val="normal0"/>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Getting in between the people involved</w:t>
      </w:r>
    </w:p>
    <w:p w:rsidR="00632438" w:rsidRDefault="001A4A87">
      <w:pPr>
        <w:pStyle w:val="normal0"/>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Asking if someone is okay</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rPr>
        <w:t>An Athlete said they could directly intervene by “</w:t>
      </w:r>
      <w:r>
        <w:rPr>
          <w:rFonts w:ascii="Times New Roman" w:eastAsia="Times New Roman" w:hAnsi="Times New Roman" w:cs="Times New Roman"/>
          <w:sz w:val="24"/>
          <w:szCs w:val="24"/>
          <w:highlight w:val="white"/>
        </w:rPr>
        <w:t>verbally telling someone to stop”.</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highlight w:val="white"/>
        </w:rPr>
        <w:t>A member of Greek Life said they could directly intervene by “going up to the situati</w:t>
      </w:r>
      <w:r>
        <w:rPr>
          <w:rFonts w:ascii="Times New Roman" w:eastAsia="Times New Roman" w:hAnsi="Times New Roman" w:cs="Times New Roman"/>
          <w:sz w:val="24"/>
          <w:szCs w:val="24"/>
          <w:highlight w:val="white"/>
        </w:rPr>
        <w:t>on and checking in”.</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rPr>
        <w:t>I can delegate an intervention by:</w:t>
      </w:r>
    </w:p>
    <w:p w:rsidR="00632438" w:rsidRDefault="001A4A87">
      <w:pPr>
        <w:pStyle w:val="norm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Calling the authorities, campus safety, or an RA</w:t>
      </w:r>
    </w:p>
    <w:p w:rsidR="00632438" w:rsidRDefault="001A4A87">
      <w:pPr>
        <w:pStyle w:val="norm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friend go over to the situation</w:t>
      </w:r>
    </w:p>
    <w:p w:rsidR="00632438" w:rsidRDefault="001A4A87">
      <w:pPr>
        <w:pStyle w:val="norm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male or someone who is bigger intervene</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rPr>
        <w:t>An Orientation Leader said they could delegate an intervention by “</w:t>
      </w:r>
      <w:r>
        <w:rPr>
          <w:rFonts w:ascii="Times New Roman" w:eastAsia="Times New Roman" w:hAnsi="Times New Roman" w:cs="Times New Roman"/>
          <w:sz w:val="24"/>
          <w:szCs w:val="24"/>
          <w:highlight w:val="white"/>
        </w:rPr>
        <w:t>finding a big friend to help”.</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highlight w:val="white"/>
        </w:rPr>
        <w:t>An Athlete said they could delegate an intervention by “asking a person who is more comfortable confronting others”.</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highlight w:val="white"/>
        </w:rPr>
        <w:lastRenderedPageBreak/>
        <w:t>A Resident Advisor said they could dele</w:t>
      </w:r>
      <w:r>
        <w:rPr>
          <w:rFonts w:ascii="Times New Roman" w:eastAsia="Times New Roman" w:hAnsi="Times New Roman" w:cs="Times New Roman"/>
          <w:sz w:val="24"/>
          <w:szCs w:val="24"/>
          <w:highlight w:val="white"/>
        </w:rPr>
        <w:t>gate an intervention by “either calling campus safety or the police or any person around that would feel comfortable or another RA”.</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rPr>
        <w:t>I can distract by:</w:t>
      </w:r>
    </w:p>
    <w:p w:rsidR="00632438" w:rsidRDefault="001A4A87">
      <w:pPr>
        <w:pStyle w:val="norm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Tell someone their car is getting towed</w:t>
      </w:r>
    </w:p>
    <w:p w:rsidR="00632438" w:rsidRDefault="001A4A87">
      <w:pPr>
        <w:pStyle w:val="norm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Singing or dancing</w:t>
      </w:r>
    </w:p>
    <w:p w:rsidR="00632438" w:rsidRDefault="001A4A87">
      <w:pPr>
        <w:pStyle w:val="norm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Yelling</w:t>
      </w:r>
    </w:p>
    <w:p w:rsidR="00632438" w:rsidRDefault="001A4A87">
      <w:pPr>
        <w:pStyle w:val="norm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Causing a scene</w:t>
      </w:r>
    </w:p>
    <w:p w:rsidR="00632438" w:rsidRDefault="001A4A87">
      <w:pPr>
        <w:pStyle w:val="norm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Using humor</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rPr>
        <w:t>An Athlete said they could distract by “</w:t>
      </w:r>
      <w:r>
        <w:rPr>
          <w:rFonts w:ascii="Times New Roman" w:eastAsia="Times New Roman" w:hAnsi="Times New Roman" w:cs="Times New Roman"/>
          <w:sz w:val="24"/>
          <w:szCs w:val="24"/>
          <w:highlight w:val="white"/>
        </w:rPr>
        <w:t>pretend to be that person's friend/you need to tell them something”.</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highlight w:val="white"/>
        </w:rPr>
        <w:t xml:space="preserve">A member of Greek Life said “I can distract by creating some type of scene that stops the incident before it goes too far”. </w:t>
      </w:r>
    </w:p>
    <w:p w:rsidR="00632438" w:rsidRDefault="00632438">
      <w:pPr>
        <w:pStyle w:val="normal0"/>
        <w:spacing w:line="240" w:lineRule="auto"/>
      </w:pPr>
    </w:p>
    <w:p w:rsidR="00632438" w:rsidRDefault="001A4A87">
      <w:pPr>
        <w:pStyle w:val="normal0"/>
        <w:spacing w:line="240" w:lineRule="auto"/>
      </w:pPr>
      <w:r>
        <w:rPr>
          <w:rFonts w:ascii="Times New Roman" w:eastAsia="Times New Roman" w:hAnsi="Times New Roman" w:cs="Times New Roman"/>
          <w:sz w:val="24"/>
          <w:szCs w:val="24"/>
        </w:rPr>
        <w:t>A Peer Mentor said t</w:t>
      </w:r>
      <w:r>
        <w:rPr>
          <w:rFonts w:ascii="Times New Roman" w:eastAsia="Times New Roman" w:hAnsi="Times New Roman" w:cs="Times New Roman"/>
          <w:sz w:val="24"/>
          <w:szCs w:val="24"/>
        </w:rPr>
        <w:t>hey could distract by “</w:t>
      </w:r>
      <w:r>
        <w:rPr>
          <w:rFonts w:ascii="Times New Roman" w:eastAsia="Times New Roman" w:hAnsi="Times New Roman" w:cs="Times New Roman"/>
          <w:sz w:val="24"/>
          <w:szCs w:val="24"/>
          <w:highlight w:val="white"/>
        </w:rPr>
        <w:t xml:space="preserve">come up with an excuse like </w:t>
      </w:r>
      <w:proofErr w:type="gramStart"/>
      <w:r>
        <w:rPr>
          <w:rFonts w:ascii="Times New Roman" w:eastAsia="Times New Roman" w:hAnsi="Times New Roman" w:cs="Times New Roman"/>
          <w:sz w:val="24"/>
          <w:szCs w:val="24"/>
          <w:highlight w:val="white"/>
        </w:rPr>
        <w:t>" your</w:t>
      </w:r>
      <w:proofErr w:type="gramEnd"/>
      <w:r>
        <w:rPr>
          <w:rFonts w:ascii="Times New Roman" w:eastAsia="Times New Roman" w:hAnsi="Times New Roman" w:cs="Times New Roman"/>
          <w:sz w:val="24"/>
          <w:szCs w:val="24"/>
          <w:highlight w:val="white"/>
        </w:rPr>
        <w:t xml:space="preserve"> car is getting towed"”. </w:t>
      </w:r>
    </w:p>
    <w:p w:rsidR="00632438" w:rsidRDefault="00632438">
      <w:pPr>
        <w:pStyle w:val="normal0"/>
        <w:spacing w:line="240" w:lineRule="auto"/>
      </w:pPr>
    </w:p>
    <w:p w:rsidR="00632438" w:rsidRDefault="001A4A87">
      <w:pPr>
        <w:pStyle w:val="normal0"/>
        <w:widowControl w:val="0"/>
        <w:spacing w:line="240" w:lineRule="auto"/>
      </w:pPr>
      <w:r>
        <w:rPr>
          <w:rFonts w:ascii="Times New Roman" w:eastAsia="Times New Roman" w:hAnsi="Times New Roman" w:cs="Times New Roman"/>
          <w:sz w:val="24"/>
          <w:szCs w:val="24"/>
        </w:rPr>
        <w:t>In conclusion, students who provided feedback generally felt that the program was very helpful and informative. On average, students showed increased learning on all questi</w:t>
      </w:r>
      <w:r>
        <w:rPr>
          <w:rFonts w:ascii="Times New Roman" w:eastAsia="Times New Roman" w:hAnsi="Times New Roman" w:cs="Times New Roman"/>
          <w:sz w:val="24"/>
          <w:szCs w:val="24"/>
        </w:rPr>
        <w:t>ons between the pre test and post test surveys.</w:t>
      </w:r>
    </w:p>
    <w:sectPr w:rsidR="00632438" w:rsidSect="00632438">
      <w:headerReference w:type="default" r:id="rId13"/>
      <w:pgSz w:w="12240" w:h="15840"/>
      <w:pgMar w:top="1440" w:right="1440" w:bottom="1440" w:left="171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438" w:rsidRDefault="00632438" w:rsidP="00632438">
      <w:pPr>
        <w:spacing w:line="240" w:lineRule="auto"/>
      </w:pPr>
      <w:r>
        <w:separator/>
      </w:r>
    </w:p>
  </w:endnote>
  <w:endnote w:type="continuationSeparator" w:id="0">
    <w:p w:rsidR="00632438" w:rsidRDefault="00632438" w:rsidP="006324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438" w:rsidRDefault="00632438" w:rsidP="00632438">
      <w:pPr>
        <w:spacing w:line="240" w:lineRule="auto"/>
      </w:pPr>
      <w:r>
        <w:separator/>
      </w:r>
    </w:p>
  </w:footnote>
  <w:footnote w:type="continuationSeparator" w:id="0">
    <w:p w:rsidR="00632438" w:rsidRDefault="00632438" w:rsidP="006324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38" w:rsidRDefault="001A4A87">
    <w:pPr>
      <w:pStyle w:val="normal0"/>
    </w:pPr>
    <w:r>
      <w:rPr>
        <w:noProof/>
      </w:rPr>
      <w:drawing>
        <wp:anchor distT="0" distB="0" distL="114300" distR="114300" simplePos="0" relativeHeight="251658240" behindDoc="0" locked="0" layoutInCell="0" allowOverlap="1">
          <wp:simplePos x="0" y="0"/>
          <wp:positionH relativeFrom="margin">
            <wp:posOffset>1757363</wp:posOffset>
          </wp:positionH>
          <wp:positionV relativeFrom="paragraph">
            <wp:posOffset>66675</wp:posOffset>
          </wp:positionV>
          <wp:extent cx="2200275" cy="466725"/>
          <wp:effectExtent l="0" t="0" r="0" b="0"/>
          <wp:wrapSquare wrapText="bothSides" distT="0" distB="0" distL="114300" distR="114300"/>
          <wp:docPr id="7" name="image13.png" descr="Daemen Black+647"/>
          <wp:cNvGraphicFramePr/>
          <a:graphic xmlns:a="http://schemas.openxmlformats.org/drawingml/2006/main">
            <a:graphicData uri="http://schemas.openxmlformats.org/drawingml/2006/picture">
              <pic:pic xmlns:pic="http://schemas.openxmlformats.org/drawingml/2006/picture">
                <pic:nvPicPr>
                  <pic:cNvPr id="0" name="image13.png" descr="Daemen Black+647"/>
                  <pic:cNvPicPr preferRelativeResize="0"/>
                </pic:nvPicPr>
                <pic:blipFill>
                  <a:blip r:embed="rId1"/>
                  <a:srcRect/>
                  <a:stretch>
                    <a:fillRect/>
                  </a:stretch>
                </pic:blipFill>
                <pic:spPr>
                  <a:xfrm>
                    <a:off x="0" y="0"/>
                    <a:ext cx="2200275" cy="466725"/>
                  </a:xfrm>
                  <a:prstGeom prst="rect">
                    <a:avLst/>
                  </a:prstGeom>
                  <a:ln/>
                </pic:spPr>
              </pic:pic>
            </a:graphicData>
          </a:graphic>
        </wp:anchor>
      </w:drawing>
    </w:r>
  </w:p>
  <w:p w:rsidR="00632438" w:rsidRDefault="00632438">
    <w:pPr>
      <w:pStyle w:val="normal0"/>
    </w:pPr>
  </w:p>
  <w:p w:rsidR="00632438" w:rsidRDefault="00632438">
    <w:pPr>
      <w:pStyle w:val="normal0"/>
    </w:pPr>
  </w:p>
  <w:p w:rsidR="00632438" w:rsidRDefault="001A4A87">
    <w:pPr>
      <w:pStyle w:val="normal0"/>
      <w:tabs>
        <w:tab w:val="center" w:pos="4320"/>
        <w:tab w:val="right" w:pos="8640"/>
      </w:tabs>
      <w:spacing w:line="240" w:lineRule="auto"/>
      <w:jc w:val="center"/>
    </w:pPr>
    <w:r>
      <w:rPr>
        <w:rFonts w:ascii="Calibri" w:eastAsia="Calibri" w:hAnsi="Calibri" w:cs="Calibri"/>
        <w:sz w:val="24"/>
        <w:szCs w:val="24"/>
      </w:rPr>
      <w:t>Division of Student Affairs</w:t>
    </w:r>
  </w:p>
  <w:p w:rsidR="00632438" w:rsidRDefault="001A4A87">
    <w:pPr>
      <w:pStyle w:val="normal0"/>
      <w:tabs>
        <w:tab w:val="center" w:pos="4320"/>
        <w:tab w:val="right" w:pos="8640"/>
      </w:tabs>
      <w:spacing w:line="240" w:lineRule="auto"/>
      <w:jc w:val="center"/>
    </w:pPr>
    <w:r>
      <w:rPr>
        <w:rFonts w:ascii="Calibri" w:eastAsia="Calibri" w:hAnsi="Calibri" w:cs="Calibri"/>
        <w:b/>
        <w:sz w:val="24"/>
        <w:szCs w:val="24"/>
      </w:rPr>
      <w:t>Student Wellness Action Group 2016 - 2017</w:t>
    </w:r>
  </w:p>
  <w:p w:rsidR="00632438" w:rsidRDefault="001A4A87">
    <w:pPr>
      <w:pStyle w:val="normal0"/>
      <w:tabs>
        <w:tab w:val="left" w:pos="5280"/>
      </w:tabs>
      <w:spacing w:line="240" w:lineRule="auto"/>
    </w:pPr>
    <w:r>
      <w:rPr>
        <w:rFonts w:ascii="Calibri" w:eastAsia="Calibri" w:hAnsi="Calibri" w:cs="Calibri"/>
        <w:b/>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B4093"/>
    <w:multiLevelType w:val="multilevel"/>
    <w:tmpl w:val="0DCA4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FAC2E5D"/>
    <w:multiLevelType w:val="multilevel"/>
    <w:tmpl w:val="D7404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C5E3B3E"/>
    <w:multiLevelType w:val="multilevel"/>
    <w:tmpl w:val="1174F6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632438"/>
    <w:rsid w:val="001A4A87"/>
    <w:rsid w:val="0063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32438"/>
    <w:pPr>
      <w:keepNext/>
      <w:keepLines/>
      <w:spacing w:before="400" w:after="120"/>
      <w:contextualSpacing/>
      <w:outlineLvl w:val="0"/>
    </w:pPr>
    <w:rPr>
      <w:sz w:val="40"/>
      <w:szCs w:val="40"/>
    </w:rPr>
  </w:style>
  <w:style w:type="paragraph" w:styleId="Heading2">
    <w:name w:val="heading 2"/>
    <w:basedOn w:val="normal0"/>
    <w:next w:val="normal0"/>
    <w:rsid w:val="00632438"/>
    <w:pPr>
      <w:keepNext/>
      <w:keepLines/>
      <w:spacing w:before="360" w:after="120"/>
      <w:contextualSpacing/>
      <w:outlineLvl w:val="1"/>
    </w:pPr>
    <w:rPr>
      <w:sz w:val="32"/>
      <w:szCs w:val="32"/>
    </w:rPr>
  </w:style>
  <w:style w:type="paragraph" w:styleId="Heading3">
    <w:name w:val="heading 3"/>
    <w:basedOn w:val="normal0"/>
    <w:next w:val="normal0"/>
    <w:rsid w:val="00632438"/>
    <w:pPr>
      <w:keepNext/>
      <w:keepLines/>
      <w:spacing w:before="320" w:after="80"/>
      <w:contextualSpacing/>
      <w:outlineLvl w:val="2"/>
    </w:pPr>
    <w:rPr>
      <w:color w:val="434343"/>
      <w:sz w:val="28"/>
      <w:szCs w:val="28"/>
    </w:rPr>
  </w:style>
  <w:style w:type="paragraph" w:styleId="Heading4">
    <w:name w:val="heading 4"/>
    <w:basedOn w:val="normal0"/>
    <w:next w:val="normal0"/>
    <w:rsid w:val="00632438"/>
    <w:pPr>
      <w:keepNext/>
      <w:keepLines/>
      <w:spacing w:before="280" w:after="80"/>
      <w:contextualSpacing/>
      <w:outlineLvl w:val="3"/>
    </w:pPr>
    <w:rPr>
      <w:color w:val="666666"/>
      <w:sz w:val="24"/>
      <w:szCs w:val="24"/>
    </w:rPr>
  </w:style>
  <w:style w:type="paragraph" w:styleId="Heading5">
    <w:name w:val="heading 5"/>
    <w:basedOn w:val="normal0"/>
    <w:next w:val="normal0"/>
    <w:rsid w:val="00632438"/>
    <w:pPr>
      <w:keepNext/>
      <w:keepLines/>
      <w:spacing w:before="240" w:after="80"/>
      <w:contextualSpacing/>
      <w:outlineLvl w:val="4"/>
    </w:pPr>
    <w:rPr>
      <w:color w:val="666666"/>
    </w:rPr>
  </w:style>
  <w:style w:type="paragraph" w:styleId="Heading6">
    <w:name w:val="heading 6"/>
    <w:basedOn w:val="normal0"/>
    <w:next w:val="normal0"/>
    <w:rsid w:val="0063243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32438"/>
  </w:style>
  <w:style w:type="paragraph" w:styleId="Title">
    <w:name w:val="Title"/>
    <w:basedOn w:val="normal0"/>
    <w:next w:val="normal0"/>
    <w:rsid w:val="00632438"/>
    <w:pPr>
      <w:keepNext/>
      <w:keepLines/>
      <w:spacing w:after="60"/>
      <w:contextualSpacing/>
    </w:pPr>
    <w:rPr>
      <w:sz w:val="52"/>
      <w:szCs w:val="52"/>
    </w:rPr>
  </w:style>
  <w:style w:type="paragraph" w:styleId="Subtitle">
    <w:name w:val="Subtitle"/>
    <w:basedOn w:val="normal0"/>
    <w:next w:val="normal0"/>
    <w:rsid w:val="00632438"/>
    <w:pPr>
      <w:keepNext/>
      <w:keepLines/>
      <w:spacing w:after="320"/>
      <w:contextualSpacing/>
    </w:pPr>
    <w:rPr>
      <w:color w:val="666666"/>
      <w:sz w:val="30"/>
      <w:szCs w:val="30"/>
    </w:rPr>
  </w:style>
  <w:style w:type="table" w:customStyle="1" w:styleId="a">
    <w:basedOn w:val="TableNormal"/>
    <w:rsid w:val="0063243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A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726</Words>
  <Characters>4144</Characters>
  <Application>Microsoft Office Word</Application>
  <DocSecurity>0</DocSecurity>
  <Lines>34</Lines>
  <Paragraphs>9</Paragraphs>
  <ScaleCrop>false</ScaleCrop>
  <Company>Microsoft</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gnayor</dc:creator>
  <cp:lastModifiedBy>gnayor</cp:lastModifiedBy>
  <cp:revision>2</cp:revision>
  <dcterms:created xsi:type="dcterms:W3CDTF">2016-12-02T15:58:00Z</dcterms:created>
  <dcterms:modified xsi:type="dcterms:W3CDTF">2016-12-02T15:58:00Z</dcterms:modified>
</cp:coreProperties>
</file>