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AB3" w:rsidRDefault="009C2AB3" w:rsidP="009C2AB3">
      <w:pPr>
        <w:jc w:val="center"/>
      </w:pPr>
      <w:r>
        <w:rPr>
          <w:noProof/>
        </w:rPr>
        <w:drawing>
          <wp:inline distT="0" distB="0" distL="0" distR="0">
            <wp:extent cx="2082800" cy="1676400"/>
            <wp:effectExtent l="0" t="0" r="0" b="0"/>
            <wp:docPr id="1" name="Picture 1" descr="Daemen Globe Logo Slogan E LTRHD 120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emen Globe Logo Slogan E LTRHD 120ppi"/>
                    <pic:cNvPicPr>
                      <a:picLocks noChangeAspect="1" noChangeArrowheads="1"/>
                    </pic:cNvPicPr>
                  </pic:nvPicPr>
                  <pic:blipFill>
                    <a:blip r:embed="rId7">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82800" cy="1676400"/>
                    </a:xfrm>
                    <a:prstGeom prst="rect">
                      <a:avLst/>
                    </a:prstGeom>
                    <a:noFill/>
                    <a:ln>
                      <a:noFill/>
                    </a:ln>
                  </pic:spPr>
                </pic:pic>
              </a:graphicData>
            </a:graphic>
          </wp:inline>
        </w:drawing>
      </w:r>
    </w:p>
    <w:p w:rsidR="009C2AB3" w:rsidRPr="00814686" w:rsidRDefault="009C2AB3" w:rsidP="009C2AB3">
      <w:pPr>
        <w:jc w:val="center"/>
      </w:pPr>
      <w:r w:rsidRPr="00814686">
        <w:rPr>
          <w:rFonts w:ascii="Garamond" w:hAnsi="Garamond"/>
          <w:sz w:val="22"/>
          <w:szCs w:val="22"/>
        </w:rPr>
        <w:t>Office of the President</w:t>
      </w:r>
    </w:p>
    <w:p w:rsidR="007C5272" w:rsidRPr="00724B8E" w:rsidRDefault="007C5272" w:rsidP="009C2AB3">
      <w:pPr>
        <w:jc w:val="center"/>
        <w:rPr>
          <w:sz w:val="32"/>
          <w:szCs w:val="32"/>
        </w:rPr>
      </w:pPr>
    </w:p>
    <w:p w:rsidR="00AF4219" w:rsidRDefault="00AF4219" w:rsidP="009C2AB3">
      <w:pPr>
        <w:jc w:val="center"/>
        <w:rPr>
          <w:b/>
          <w:sz w:val="32"/>
          <w:szCs w:val="32"/>
        </w:rPr>
      </w:pPr>
      <w:r w:rsidRPr="00CE7D68">
        <w:rPr>
          <w:b/>
          <w:sz w:val="32"/>
          <w:szCs w:val="32"/>
        </w:rPr>
        <w:t>By-Laws</w:t>
      </w:r>
    </w:p>
    <w:p w:rsidR="009C2AB3" w:rsidRPr="00656B43" w:rsidRDefault="00F62007" w:rsidP="009C2AB3">
      <w:pPr>
        <w:jc w:val="center"/>
        <w:rPr>
          <w:b/>
          <w:sz w:val="32"/>
          <w:szCs w:val="32"/>
        </w:rPr>
      </w:pPr>
      <w:r w:rsidRPr="00CE7D68">
        <w:rPr>
          <w:b/>
          <w:sz w:val="32"/>
          <w:szCs w:val="32"/>
        </w:rPr>
        <w:t>Emeritus Faculty Advisory Board</w:t>
      </w:r>
    </w:p>
    <w:p w:rsidR="009C2AB3" w:rsidRDefault="009C2AB3" w:rsidP="009C2AB3">
      <w:pPr>
        <w:jc w:val="center"/>
      </w:pPr>
    </w:p>
    <w:p w:rsidR="009C2AB3" w:rsidRPr="00733669" w:rsidRDefault="009C2AB3" w:rsidP="009C2AB3">
      <w:pPr>
        <w:jc w:val="center"/>
      </w:pPr>
    </w:p>
    <w:p w:rsidR="009C2AB3" w:rsidRPr="00733669" w:rsidRDefault="009C2AB3" w:rsidP="009C2AB3">
      <w:pPr>
        <w:jc w:val="center"/>
        <w:rPr>
          <w:b/>
        </w:rPr>
      </w:pPr>
      <w:r w:rsidRPr="00733669">
        <w:rPr>
          <w:b/>
        </w:rPr>
        <w:t>ARTICLE I</w:t>
      </w:r>
      <w:bookmarkStart w:id="0" w:name="_GoBack"/>
      <w:bookmarkEnd w:id="0"/>
    </w:p>
    <w:p w:rsidR="009C2AB3" w:rsidRPr="00733669" w:rsidRDefault="009C2AB3" w:rsidP="009C2AB3">
      <w:pPr>
        <w:jc w:val="center"/>
        <w:rPr>
          <w:b/>
        </w:rPr>
      </w:pPr>
    </w:p>
    <w:p w:rsidR="009C2AB3" w:rsidRPr="00733669" w:rsidRDefault="009C2AB3" w:rsidP="009C2AB3">
      <w:pPr>
        <w:jc w:val="center"/>
        <w:rPr>
          <w:b/>
        </w:rPr>
      </w:pPr>
      <w:r w:rsidRPr="00733669">
        <w:rPr>
          <w:b/>
        </w:rPr>
        <w:t>General Provisions</w:t>
      </w:r>
    </w:p>
    <w:p w:rsidR="009C2AB3" w:rsidRDefault="009C2AB3" w:rsidP="009C2AB3">
      <w:pPr>
        <w:jc w:val="center"/>
        <w:rPr>
          <w:b/>
          <w:u w:val="single"/>
        </w:rPr>
      </w:pPr>
    </w:p>
    <w:p w:rsidR="009C2AB3" w:rsidRPr="00733669" w:rsidRDefault="009C2AB3" w:rsidP="009C2AB3">
      <w:pPr>
        <w:rPr>
          <w:b/>
        </w:rPr>
      </w:pPr>
      <w:r w:rsidRPr="00793C06">
        <w:rPr>
          <w:b/>
        </w:rPr>
        <w:t>Section 1:  Establishment</w:t>
      </w:r>
    </w:p>
    <w:p w:rsidR="009C2AB3" w:rsidRDefault="009C2AB3" w:rsidP="009C2AB3">
      <w:r>
        <w:t>With this documen</w:t>
      </w:r>
      <w:r w:rsidR="00F62007">
        <w:t>t, the “</w:t>
      </w:r>
      <w:proofErr w:type="spellStart"/>
      <w:r w:rsidR="00F62007">
        <w:t>Daemen</w:t>
      </w:r>
      <w:proofErr w:type="spellEnd"/>
      <w:r w:rsidR="00F62007">
        <w:t xml:space="preserve"> College Emeritus Faculty</w:t>
      </w:r>
      <w:r>
        <w:t xml:space="preserve"> Advisory Board” (“Board”) is hereby established. </w:t>
      </w:r>
    </w:p>
    <w:p w:rsidR="009C2AB3" w:rsidRDefault="009C2AB3" w:rsidP="009C2AB3"/>
    <w:p w:rsidR="009C2AB3" w:rsidRPr="00733669" w:rsidRDefault="009C2AB3" w:rsidP="009C2AB3">
      <w:pPr>
        <w:rPr>
          <w:b/>
        </w:rPr>
      </w:pPr>
      <w:r w:rsidRPr="00793C06">
        <w:rPr>
          <w:b/>
        </w:rPr>
        <w:t>Section 2:  Purpose</w:t>
      </w:r>
    </w:p>
    <w:p w:rsidR="009C2AB3" w:rsidRDefault="009C2AB3" w:rsidP="009C2AB3">
      <w:r>
        <w:t>It is the purpose of the</w:t>
      </w:r>
      <w:r w:rsidR="002C1AAF">
        <w:t xml:space="preserve"> Board to establish an</w:t>
      </w:r>
      <w:r>
        <w:t xml:space="preserve"> advisory exchange forum that will provide </w:t>
      </w:r>
      <w:proofErr w:type="spellStart"/>
      <w:r>
        <w:t>Daemen</w:t>
      </w:r>
      <w:proofErr w:type="spellEnd"/>
      <w:r>
        <w:t xml:space="preserve"> College with the collective advice and counsel of the </w:t>
      </w:r>
      <w:r w:rsidR="00F62007">
        <w:t xml:space="preserve">distinguished Emeritus Faculty who served on the faculty of the College with great distinction throughout its history.  The mission of the Board shall be to sustain an ongoing relationship between the College and its Emeriti Faculty, and to share the collective institutional experience, knowledge, and expertise </w:t>
      </w:r>
      <w:r w:rsidR="002C1AAF">
        <w:t>of the Board members with</w:t>
      </w:r>
      <w:r w:rsidR="00F62007">
        <w:t xml:space="preserve"> the Vice President for Academic Affairs and Dean of the College</w:t>
      </w:r>
      <w:r w:rsidR="002C1AAF">
        <w:t xml:space="preserve"> (“the Dean”)</w:t>
      </w:r>
      <w:r w:rsidR="00F62007">
        <w:t>, and existing faculty.</w:t>
      </w:r>
    </w:p>
    <w:p w:rsidR="009C2AB3" w:rsidRDefault="009C2AB3" w:rsidP="009C2AB3"/>
    <w:p w:rsidR="009C2AB3" w:rsidRPr="00733669" w:rsidRDefault="009C2AB3" w:rsidP="009C2AB3"/>
    <w:p w:rsidR="009C2AB3" w:rsidRPr="00733669" w:rsidRDefault="009C2AB3" w:rsidP="009C2AB3">
      <w:pPr>
        <w:jc w:val="center"/>
        <w:rPr>
          <w:b/>
        </w:rPr>
      </w:pPr>
      <w:r w:rsidRPr="00733669">
        <w:rPr>
          <w:b/>
        </w:rPr>
        <w:t>ARTICLE II</w:t>
      </w:r>
    </w:p>
    <w:p w:rsidR="009C2AB3" w:rsidRPr="00733669" w:rsidRDefault="009C2AB3" w:rsidP="009C2AB3">
      <w:pPr>
        <w:jc w:val="center"/>
        <w:rPr>
          <w:b/>
        </w:rPr>
      </w:pPr>
    </w:p>
    <w:p w:rsidR="009C2AB3" w:rsidRPr="00733669" w:rsidRDefault="009C2AB3" w:rsidP="009C2AB3">
      <w:pPr>
        <w:jc w:val="center"/>
        <w:rPr>
          <w:b/>
        </w:rPr>
      </w:pPr>
      <w:r w:rsidRPr="00733669">
        <w:rPr>
          <w:b/>
        </w:rPr>
        <w:t>Duties</w:t>
      </w:r>
    </w:p>
    <w:p w:rsidR="009C2AB3" w:rsidRDefault="009C2AB3" w:rsidP="009C2AB3">
      <w:pPr>
        <w:rPr>
          <w:b/>
          <w:u w:val="single"/>
        </w:rPr>
      </w:pPr>
    </w:p>
    <w:p w:rsidR="009C2AB3" w:rsidRPr="00733669" w:rsidRDefault="009C2AB3" w:rsidP="009C2AB3">
      <w:pPr>
        <w:rPr>
          <w:b/>
        </w:rPr>
      </w:pPr>
      <w:r w:rsidRPr="00733669">
        <w:rPr>
          <w:b/>
        </w:rPr>
        <w:t>Section 1:  Roles and Responsibilities</w:t>
      </w:r>
    </w:p>
    <w:p w:rsidR="009C2AB3" w:rsidRDefault="009C2AB3" w:rsidP="009C2AB3">
      <w:r>
        <w:t>The</w:t>
      </w:r>
      <w:r w:rsidR="00F62007">
        <w:t xml:space="preserve"> Board members and the Dean</w:t>
      </w:r>
      <w:r>
        <w:t xml:space="preserve"> of </w:t>
      </w:r>
      <w:proofErr w:type="spellStart"/>
      <w:r>
        <w:t>Daemen</w:t>
      </w:r>
      <w:proofErr w:type="spellEnd"/>
      <w:r>
        <w:t xml:space="preserve"> College shall work collaboratively to ensure the mutual benefit of all activities to both the members and the College, including but not limited to</w:t>
      </w:r>
      <w:r w:rsidR="002C1AAF">
        <w:t>,</w:t>
      </w:r>
      <w:r>
        <w:t xml:space="preserve"> the following</w:t>
      </w:r>
      <w:r w:rsidR="002C1AAF">
        <w:t xml:space="preserve"> proposed initiatives</w:t>
      </w:r>
      <w:r>
        <w:t>:</w:t>
      </w:r>
    </w:p>
    <w:p w:rsidR="009C2AB3" w:rsidRDefault="009C2AB3" w:rsidP="009C2AB3"/>
    <w:p w:rsidR="002C1AAF" w:rsidRDefault="00F62007" w:rsidP="00AF4219">
      <w:pPr>
        <w:numPr>
          <w:ilvl w:val="1"/>
          <w:numId w:val="1"/>
        </w:numPr>
      </w:pPr>
      <w:r>
        <w:t>The Board and the Dean</w:t>
      </w:r>
      <w:r w:rsidR="009C2AB3">
        <w:t xml:space="preserve"> shall identify w</w:t>
      </w:r>
      <w:r>
        <w:t xml:space="preserve">ays in which the Board Members representing various academic disciplines, </w:t>
      </w:r>
      <w:r w:rsidR="009C2AB3">
        <w:t xml:space="preserve">can support the College </w:t>
      </w:r>
      <w:r>
        <w:t xml:space="preserve">and its faculty </w:t>
      </w:r>
      <w:r w:rsidR="002C1AAF">
        <w:t xml:space="preserve">in meeting </w:t>
      </w:r>
      <w:proofErr w:type="spellStart"/>
      <w:r w:rsidR="002C1AAF">
        <w:t>Daemen’s</w:t>
      </w:r>
      <w:proofErr w:type="spellEnd"/>
      <w:r w:rsidR="009C2AB3">
        <w:t xml:space="preserve"> </w:t>
      </w:r>
      <w:r>
        <w:t xml:space="preserve">academic </w:t>
      </w:r>
      <w:r w:rsidR="009C2AB3">
        <w:t>mission</w:t>
      </w:r>
      <w:r>
        <w:t xml:space="preserve">, </w:t>
      </w:r>
      <w:r w:rsidR="002C1AAF">
        <w:t xml:space="preserve">among all disciplines but with special emphasis on the Liberal Arts </w:t>
      </w:r>
      <w:r w:rsidR="00AF4219">
        <w:t xml:space="preserve">and Professional </w:t>
      </w:r>
      <w:r w:rsidR="002C1AAF">
        <w:t>programs at the College;</w:t>
      </w:r>
    </w:p>
    <w:p w:rsidR="009C2AB3" w:rsidRDefault="009C2AB3" w:rsidP="009C2AB3">
      <w:pPr>
        <w:ind w:firstLine="1440"/>
      </w:pPr>
    </w:p>
    <w:p w:rsidR="00DA0CC6" w:rsidRDefault="00F62007" w:rsidP="009C2AB3">
      <w:pPr>
        <w:numPr>
          <w:ilvl w:val="1"/>
          <w:numId w:val="1"/>
        </w:numPr>
      </w:pPr>
      <w:r>
        <w:t>The Dean</w:t>
      </w:r>
      <w:r w:rsidR="002C1AAF">
        <w:t xml:space="preserve"> and Board M</w:t>
      </w:r>
      <w:r w:rsidR="009C2AB3">
        <w:t>embers shall identify sp</w:t>
      </w:r>
      <w:r w:rsidR="00DA0CC6">
        <w:t>ecific emeriti faculty programs</w:t>
      </w:r>
      <w:r w:rsidR="009C2AB3">
        <w:t xml:space="preserve"> </w:t>
      </w:r>
      <w:r w:rsidR="00DA0CC6">
        <w:t>to be carried out with Faculty at the</w:t>
      </w:r>
      <w:r w:rsidR="009C2AB3">
        <w:t xml:space="preserve"> College</w:t>
      </w:r>
      <w:r w:rsidR="00DA0CC6">
        <w:t>, in consultation and coordination with the Dean of the College.  Such programs may include:</w:t>
      </w:r>
    </w:p>
    <w:p w:rsidR="00DA0CC6" w:rsidRDefault="00DA0CC6" w:rsidP="00DA0CC6"/>
    <w:p w:rsidR="00DA0CC6" w:rsidRDefault="00DA0CC6" w:rsidP="00DA0CC6">
      <w:pPr>
        <w:ind w:left="1080"/>
      </w:pPr>
      <w:r>
        <w:tab/>
        <w:t>(1)</w:t>
      </w:r>
      <w:r w:rsidR="002C1AAF">
        <w:t xml:space="preserve"> seminars hosted by the</w:t>
      </w:r>
      <w:r>
        <w:t xml:space="preserve"> Boar</w:t>
      </w:r>
      <w:r w:rsidR="002C1AAF">
        <w:t xml:space="preserve">d on campus on subject matters </w:t>
      </w:r>
      <w:r>
        <w:t xml:space="preserve">of </w:t>
      </w:r>
      <w:r w:rsidR="002C1AAF">
        <w:tab/>
      </w:r>
      <w:r>
        <w:t xml:space="preserve">importance to both emeriti faculty and the current faculty at the </w:t>
      </w:r>
      <w:r>
        <w:tab/>
        <w:t>College;</w:t>
      </w:r>
    </w:p>
    <w:p w:rsidR="00DA0CC6" w:rsidRDefault="00DA0CC6" w:rsidP="00DA0CC6"/>
    <w:p w:rsidR="00DA0CC6" w:rsidRDefault="00DA0CC6" w:rsidP="00DA0CC6">
      <w:pPr>
        <w:ind w:left="1080"/>
      </w:pPr>
      <w:r>
        <w:tab/>
        <w:t>(2)  quarterly meetings of emeriti faculty, the Dean, and the current faculty</w:t>
      </w:r>
      <w:r w:rsidR="00AF4219">
        <w:t xml:space="preserve"> </w:t>
      </w:r>
      <w:r w:rsidR="00AF4219">
        <w:tab/>
        <w:t>at the College, to discuss on</w:t>
      </w:r>
      <w:r>
        <w:t>going issu</w:t>
      </w:r>
      <w:r w:rsidR="002C1AAF">
        <w:t xml:space="preserve">es on campus of priority to </w:t>
      </w:r>
      <w:r>
        <w:t xml:space="preserve">emeriti </w:t>
      </w:r>
      <w:r w:rsidR="002C1AAF">
        <w:tab/>
      </w:r>
      <w:r>
        <w:t xml:space="preserve">faculty, the Dean, and current faculty at the </w:t>
      </w:r>
      <w:r w:rsidR="00776DEE">
        <w:t>College;</w:t>
      </w:r>
      <w:r>
        <w:t xml:space="preserve"> and</w:t>
      </w:r>
    </w:p>
    <w:p w:rsidR="00DA0CC6" w:rsidRDefault="00DA0CC6" w:rsidP="00DA0CC6"/>
    <w:p w:rsidR="009C2AB3" w:rsidRDefault="00DA0CC6" w:rsidP="00445833">
      <w:pPr>
        <w:ind w:left="1080"/>
      </w:pPr>
      <w:r>
        <w:tab/>
        <w:t xml:space="preserve">(3)  establishment of an emeriti faculty website at </w:t>
      </w:r>
      <w:proofErr w:type="spellStart"/>
      <w:r>
        <w:t>Daemen</w:t>
      </w:r>
      <w:proofErr w:type="spellEnd"/>
      <w:r>
        <w:t xml:space="preserve"> College to </w:t>
      </w:r>
      <w:r>
        <w:tab/>
        <w:t xml:space="preserve">facilitate ongoing interaction among current faculty and Board Members. </w:t>
      </w:r>
    </w:p>
    <w:p w:rsidR="009C2AB3" w:rsidRDefault="009C2AB3" w:rsidP="009C2AB3"/>
    <w:p w:rsidR="009C2AB3" w:rsidRDefault="009C2AB3" w:rsidP="009C2AB3">
      <w:pPr>
        <w:numPr>
          <w:ilvl w:val="1"/>
          <w:numId w:val="1"/>
        </w:numPr>
      </w:pPr>
      <w:r>
        <w:t xml:space="preserve">The Board shall </w:t>
      </w:r>
      <w:r w:rsidR="00F62007">
        <w:t>ser</w:t>
      </w:r>
      <w:r w:rsidR="00AF4219">
        <w:t>ve as a sustained communication</w:t>
      </w:r>
      <w:r w:rsidR="00F62007">
        <w:t xml:space="preserve"> link between emeriti faculty, faculty, and the Dean of </w:t>
      </w:r>
      <w:proofErr w:type="spellStart"/>
      <w:r w:rsidR="00F62007">
        <w:t>Daemen</w:t>
      </w:r>
      <w:proofErr w:type="spellEnd"/>
      <w:r w:rsidR="00F62007">
        <w:t xml:space="preserve"> College;</w:t>
      </w:r>
    </w:p>
    <w:p w:rsidR="009C2AB3" w:rsidRDefault="009C2AB3" w:rsidP="009C2AB3">
      <w:pPr>
        <w:ind w:left="720"/>
      </w:pPr>
    </w:p>
    <w:p w:rsidR="009C2AB3" w:rsidRDefault="009C2AB3" w:rsidP="009C2AB3">
      <w:pPr>
        <w:numPr>
          <w:ilvl w:val="1"/>
          <w:numId w:val="1"/>
        </w:numPr>
      </w:pPr>
      <w:r w:rsidRPr="00733669">
        <w:t>The Board shall provide feedback</w:t>
      </w:r>
      <w:r w:rsidR="00445833">
        <w:t xml:space="preserve"> to the Dean</w:t>
      </w:r>
      <w:r w:rsidRPr="00733669">
        <w:t xml:space="preserve">, when requested and appropriate, on </w:t>
      </w:r>
      <w:proofErr w:type="spellStart"/>
      <w:r w:rsidR="00445833">
        <w:t>Daemen</w:t>
      </w:r>
      <w:proofErr w:type="spellEnd"/>
      <w:r w:rsidR="00445833">
        <w:t xml:space="preserve"> </w:t>
      </w:r>
      <w:r w:rsidRPr="00733669">
        <w:t>College programs, curriculum, and projects as they relate to priorities and preferences</w:t>
      </w:r>
      <w:r w:rsidR="00445833">
        <w:t xml:space="preserve"> of the College</w:t>
      </w:r>
      <w:r w:rsidR="00D02D48">
        <w:t>;</w:t>
      </w:r>
    </w:p>
    <w:p w:rsidR="009C2AB3" w:rsidRDefault="009C2AB3" w:rsidP="009C2AB3">
      <w:pPr>
        <w:ind w:left="720"/>
      </w:pPr>
    </w:p>
    <w:p w:rsidR="009C2AB3" w:rsidRDefault="009C2AB3" w:rsidP="009C2AB3">
      <w:pPr>
        <w:numPr>
          <w:ilvl w:val="1"/>
          <w:numId w:val="1"/>
        </w:numPr>
      </w:pPr>
      <w:r w:rsidRPr="00733669">
        <w:t xml:space="preserve">The </w:t>
      </w:r>
      <w:r w:rsidR="00D02D48">
        <w:t>Board shall assist the Dean</w:t>
      </w:r>
      <w:r w:rsidRPr="00733669">
        <w:t xml:space="preserve"> in promoting the positive image and effective relations </w:t>
      </w:r>
      <w:r w:rsidR="00D02D48">
        <w:t xml:space="preserve">of the College, </w:t>
      </w:r>
      <w:r w:rsidRPr="00733669">
        <w:t>with all o</w:t>
      </w:r>
      <w:r w:rsidR="00D02D48">
        <w:t>f the College’s faculty, students, and administrators; and</w:t>
      </w:r>
    </w:p>
    <w:p w:rsidR="00D02D48" w:rsidRDefault="00D02D48" w:rsidP="00D02D48"/>
    <w:p w:rsidR="00D02D48" w:rsidRPr="00733669" w:rsidRDefault="00D02D48" w:rsidP="009C2AB3">
      <w:pPr>
        <w:numPr>
          <w:ilvl w:val="1"/>
          <w:numId w:val="1"/>
        </w:numPr>
      </w:pPr>
      <w:r>
        <w:t xml:space="preserve">The Board shall make all best efforts to attend Board meetings, and other College events, including but not limited to, Academic Festival. </w:t>
      </w:r>
    </w:p>
    <w:p w:rsidR="009C2AB3" w:rsidRDefault="009C2AB3" w:rsidP="009C2AB3"/>
    <w:p w:rsidR="009C2AB3" w:rsidRDefault="009C2AB3" w:rsidP="009C2AB3">
      <w:pPr>
        <w:jc w:val="center"/>
      </w:pPr>
    </w:p>
    <w:p w:rsidR="009C2AB3" w:rsidRPr="00C40EB9" w:rsidRDefault="009C2AB3" w:rsidP="009C2AB3">
      <w:pPr>
        <w:jc w:val="center"/>
        <w:rPr>
          <w:b/>
        </w:rPr>
      </w:pPr>
      <w:r w:rsidRPr="00FC5042">
        <w:rPr>
          <w:b/>
        </w:rPr>
        <w:t>ARTICLE III</w:t>
      </w:r>
    </w:p>
    <w:p w:rsidR="009C2AB3" w:rsidRDefault="009C2AB3" w:rsidP="009C2AB3">
      <w:pPr>
        <w:jc w:val="center"/>
        <w:rPr>
          <w:b/>
          <w:u w:val="single"/>
        </w:rPr>
      </w:pPr>
    </w:p>
    <w:p w:rsidR="009C2AB3" w:rsidRPr="00733669" w:rsidRDefault="009C2AB3" w:rsidP="009C2AB3">
      <w:pPr>
        <w:jc w:val="center"/>
        <w:rPr>
          <w:b/>
        </w:rPr>
      </w:pPr>
      <w:r w:rsidRPr="00733669">
        <w:rPr>
          <w:b/>
        </w:rPr>
        <w:t>Membership and Organization</w:t>
      </w:r>
    </w:p>
    <w:p w:rsidR="009C2AB3" w:rsidRDefault="009C2AB3" w:rsidP="009C2AB3"/>
    <w:p w:rsidR="00FB4CDD" w:rsidRDefault="009C2AB3" w:rsidP="009C2AB3">
      <w:pPr>
        <w:rPr>
          <w:b/>
        </w:rPr>
      </w:pPr>
      <w:r w:rsidRPr="0084374C">
        <w:rPr>
          <w:b/>
        </w:rPr>
        <w:t>Section 1:  Membership</w:t>
      </w:r>
      <w:r>
        <w:rPr>
          <w:b/>
        </w:rPr>
        <w:t>: General</w:t>
      </w:r>
      <w:r w:rsidRPr="0084374C">
        <w:rPr>
          <w:b/>
        </w:rPr>
        <w:t>.</w:t>
      </w:r>
    </w:p>
    <w:p w:rsidR="00FB4CDD" w:rsidRPr="00FB4CDD" w:rsidRDefault="00FB4CDD" w:rsidP="009C2AB3">
      <w:r>
        <w:t>The Board shall consist of the Dean of the College and emeriti faculty of the College, who</w:t>
      </w:r>
      <w:r w:rsidR="002C1AAF">
        <w:t>m</w:t>
      </w:r>
      <w:r>
        <w:t xml:space="preserve"> have been so appointed and who have demonstrated a continued commitment to the teaching, research, and community service missions of </w:t>
      </w:r>
      <w:proofErr w:type="spellStart"/>
      <w:r>
        <w:t>Daemen</w:t>
      </w:r>
      <w:proofErr w:type="spellEnd"/>
      <w:r>
        <w:t xml:space="preserve"> College.</w:t>
      </w:r>
    </w:p>
    <w:p w:rsidR="009C2AB3" w:rsidRDefault="009C2AB3" w:rsidP="009C2AB3"/>
    <w:p w:rsidR="00FB4CDD" w:rsidRDefault="002C1AAF" w:rsidP="009C2AB3">
      <w:r>
        <w:t>Appointment of members to the B</w:t>
      </w:r>
      <w:r w:rsidR="00FB4CDD">
        <w:t xml:space="preserve">oard shall be made by the Dean of the College, upon consultation with existing Board members and department chairs at the College.  </w:t>
      </w:r>
    </w:p>
    <w:p w:rsidR="002C1AAF" w:rsidRDefault="002C1AAF" w:rsidP="009C2AB3"/>
    <w:p w:rsidR="001E60C9" w:rsidRDefault="001E60C9" w:rsidP="009C2AB3"/>
    <w:p w:rsidR="002C1AAF" w:rsidRPr="00AF4219" w:rsidRDefault="009C2AB3" w:rsidP="009C2AB3">
      <w:pPr>
        <w:rPr>
          <w:b/>
        </w:rPr>
      </w:pPr>
      <w:r w:rsidRPr="0084374C">
        <w:rPr>
          <w:b/>
        </w:rPr>
        <w:t xml:space="preserve">Section 2:  </w:t>
      </w:r>
      <w:r w:rsidRPr="002F2526">
        <w:rPr>
          <w:b/>
        </w:rPr>
        <w:t>Resignation from the Board</w:t>
      </w:r>
    </w:p>
    <w:p w:rsidR="009C2AB3" w:rsidRPr="00E558A2" w:rsidRDefault="009C2AB3" w:rsidP="009C2AB3">
      <w:r>
        <w:t>Any member of the Advisory Board may resign from the Board by giving</w:t>
      </w:r>
      <w:r w:rsidR="00FB4CDD">
        <w:t xml:space="preserve"> written notice to the Dean</w:t>
      </w:r>
      <w:r>
        <w:t xml:space="preserve"> of the College.  The resignation will be effective immediately upon receipt of such notice.</w:t>
      </w:r>
    </w:p>
    <w:p w:rsidR="009C2AB3" w:rsidRDefault="009C2AB3" w:rsidP="009C2AB3">
      <w:pPr>
        <w:jc w:val="center"/>
        <w:rPr>
          <w:b/>
        </w:rPr>
      </w:pPr>
    </w:p>
    <w:p w:rsidR="00FB4CDD" w:rsidRDefault="009C2AB3" w:rsidP="009C2AB3">
      <w:pPr>
        <w:rPr>
          <w:b/>
        </w:rPr>
      </w:pPr>
      <w:r>
        <w:rPr>
          <w:b/>
        </w:rPr>
        <w:t>Section 3:  Authorities of the Board Members</w:t>
      </w:r>
    </w:p>
    <w:p w:rsidR="009C2AB3" w:rsidRDefault="009C2AB3" w:rsidP="009C2AB3">
      <w:r>
        <w:t>The Members of the Board are authorized and encouraged to provide adv</w:t>
      </w:r>
      <w:r w:rsidR="00FB4CDD">
        <w:t>ice and counsel to the Dean</w:t>
      </w:r>
      <w:r>
        <w:t xml:space="preserve"> of the College, with all recommendations of the Board </w:t>
      </w:r>
      <w:r w:rsidR="00FB4CDD">
        <w:t>to be presented to the Dean</w:t>
      </w:r>
      <w:r>
        <w:t xml:space="preserve"> for implementation at his or her discretion.</w:t>
      </w:r>
    </w:p>
    <w:p w:rsidR="009C2AB3" w:rsidRDefault="009C2AB3" w:rsidP="009C2AB3"/>
    <w:p w:rsidR="009C2AB3" w:rsidRDefault="009C2AB3" w:rsidP="009C2AB3">
      <w:r>
        <w:t>The Members of the Board are also authorized and encouraged to participate in all initiatives to carry out their roles and responsibilities described un</w:t>
      </w:r>
      <w:r w:rsidR="00FB4CDD">
        <w:t>der Article II of these Bylaws</w:t>
      </w:r>
    </w:p>
    <w:p w:rsidR="009C2AB3" w:rsidRDefault="009C2AB3" w:rsidP="009C2AB3"/>
    <w:p w:rsidR="00FB4CDD" w:rsidRPr="00AF4219" w:rsidRDefault="009C2AB3" w:rsidP="009C2AB3">
      <w:pPr>
        <w:rPr>
          <w:b/>
        </w:rPr>
      </w:pPr>
      <w:r>
        <w:rPr>
          <w:b/>
        </w:rPr>
        <w:t xml:space="preserve">Section 4:  Establishment of Special </w:t>
      </w:r>
      <w:r w:rsidRPr="00D8295D">
        <w:rPr>
          <w:b/>
        </w:rPr>
        <w:t>Committees</w:t>
      </w:r>
      <w:r>
        <w:rPr>
          <w:b/>
        </w:rPr>
        <w:t xml:space="preserve"> or Task Forces</w:t>
      </w:r>
    </w:p>
    <w:p w:rsidR="009C2AB3" w:rsidRPr="00D8295D" w:rsidRDefault="009C2AB3" w:rsidP="009C2AB3">
      <w:r>
        <w:t xml:space="preserve">There are no Standing Committees of the </w:t>
      </w:r>
      <w:proofErr w:type="spellStart"/>
      <w:r>
        <w:t>Daemen</w:t>
      </w:r>
      <w:proofErr w:type="spellEnd"/>
      <w:r>
        <w:t xml:space="preserve"> College </w:t>
      </w:r>
      <w:r w:rsidR="00FB4CDD">
        <w:t>Emeritus Faculty</w:t>
      </w:r>
      <w:r>
        <w:t xml:space="preserve"> Advisory Board.</w:t>
      </w:r>
    </w:p>
    <w:p w:rsidR="009C2AB3" w:rsidRDefault="009C2AB3" w:rsidP="009C2AB3">
      <w:pPr>
        <w:rPr>
          <w:b/>
        </w:rPr>
      </w:pPr>
    </w:p>
    <w:p w:rsidR="009C2AB3" w:rsidRPr="00D8295D" w:rsidRDefault="00FB4CDD" w:rsidP="009C2AB3">
      <w:r>
        <w:t>The Dean</w:t>
      </w:r>
      <w:r w:rsidR="009C2AB3">
        <w:t xml:space="preserve"> shall be empowered to recommend to the Board the formation of Special Committees or Task Forces to add</w:t>
      </w:r>
      <w:r w:rsidR="002C1AAF">
        <w:t>ress specific issues raised by M</w:t>
      </w:r>
      <w:r w:rsidR="009C2AB3">
        <w:t xml:space="preserve">embers during a meeting of the Board.  Such Special Committees or Task Forces shall be formed with a specific timeframe for returning to the full Board membership with advisory opinions and/or recommendations to </w:t>
      </w:r>
      <w:r>
        <w:t xml:space="preserve">be implemented by the Dean </w:t>
      </w:r>
      <w:r w:rsidR="009C2AB3">
        <w:t>at his or her discretion.</w:t>
      </w:r>
    </w:p>
    <w:p w:rsidR="009C2AB3" w:rsidRDefault="009C2AB3" w:rsidP="009C2AB3">
      <w:pPr>
        <w:rPr>
          <w:b/>
        </w:rPr>
      </w:pPr>
    </w:p>
    <w:p w:rsidR="00FB4CDD" w:rsidRDefault="009C2AB3" w:rsidP="009C2AB3">
      <w:pPr>
        <w:rPr>
          <w:b/>
        </w:rPr>
      </w:pPr>
      <w:r>
        <w:rPr>
          <w:b/>
        </w:rPr>
        <w:t>Section 5:  Meetings</w:t>
      </w:r>
    </w:p>
    <w:p w:rsidR="00285768" w:rsidRDefault="00FB4CDD" w:rsidP="009C2AB3">
      <w:r>
        <w:t>The</w:t>
      </w:r>
      <w:r w:rsidR="009C2AB3">
        <w:t xml:space="preserve"> Board shall normally meet at least twice each academic year, preferably once a semester, on </w:t>
      </w:r>
      <w:r w:rsidR="00285768">
        <w:t>dates announced by the Dean</w:t>
      </w:r>
      <w:r w:rsidR="009C2AB3">
        <w:t xml:space="preserve"> of the College. Special meetings</w:t>
      </w:r>
      <w:r w:rsidR="00285768">
        <w:t xml:space="preserve"> may also be called by the Dean</w:t>
      </w:r>
      <w:r w:rsidR="009C2AB3">
        <w:t xml:space="preserve">.  </w:t>
      </w:r>
    </w:p>
    <w:p w:rsidR="00285768" w:rsidRDefault="00285768" w:rsidP="009C2AB3"/>
    <w:p w:rsidR="009C2AB3" w:rsidRDefault="00285768" w:rsidP="009C2AB3">
      <w:r>
        <w:t xml:space="preserve"> Notice of the two </w:t>
      </w:r>
      <w:r w:rsidR="00AF4219">
        <w:t>sem</w:t>
      </w:r>
      <w:r>
        <w:t>iannual meetings shall be given by mail, phone, or e-mail</w:t>
      </w:r>
      <w:r w:rsidR="007E5DF2">
        <w:t>,</w:t>
      </w:r>
      <w:r>
        <w:t xml:space="preserve"> at least one month prior to the stated date.  Members may indicate </w:t>
      </w:r>
      <w:r w:rsidR="007E5DF2">
        <w:t xml:space="preserve">to the Dean, </w:t>
      </w:r>
      <w:r>
        <w:t>their prefer</w:t>
      </w:r>
      <w:r w:rsidR="007E5DF2">
        <w:t>red mode of contact</w:t>
      </w:r>
      <w:r>
        <w:t xml:space="preserve">. </w:t>
      </w:r>
    </w:p>
    <w:p w:rsidR="00285768" w:rsidRDefault="00285768" w:rsidP="009C2AB3"/>
    <w:p w:rsidR="00285768" w:rsidRDefault="00285768" w:rsidP="009C2AB3">
      <w:r>
        <w:t>Notice of Special Meetings shall be given by the preferred mode of contact to Board Members at least two weeks prior to the stated date.</w:t>
      </w:r>
    </w:p>
    <w:p w:rsidR="009C2AB3" w:rsidRDefault="009C2AB3" w:rsidP="009C2AB3"/>
    <w:p w:rsidR="009C2AB3" w:rsidRDefault="009C2AB3" w:rsidP="009C2AB3">
      <w:r>
        <w:t xml:space="preserve">All meetings of the Board shall be held at </w:t>
      </w:r>
      <w:proofErr w:type="spellStart"/>
      <w:r>
        <w:t>Daemen</w:t>
      </w:r>
      <w:proofErr w:type="spellEnd"/>
      <w:r>
        <w:t xml:space="preserve"> College, unless otherwise annou</w:t>
      </w:r>
      <w:r w:rsidR="00FB4CDD">
        <w:t>nced in advance by the Dean</w:t>
      </w:r>
      <w:r>
        <w:t>.</w:t>
      </w:r>
    </w:p>
    <w:p w:rsidR="009C2AB3" w:rsidRDefault="009C2AB3" w:rsidP="009C2AB3"/>
    <w:p w:rsidR="00285768" w:rsidRPr="00733669" w:rsidRDefault="009C2AB3" w:rsidP="009C2AB3">
      <w:pPr>
        <w:rPr>
          <w:b/>
        </w:rPr>
      </w:pPr>
      <w:r>
        <w:rPr>
          <w:b/>
        </w:rPr>
        <w:t>Section 6</w:t>
      </w:r>
      <w:r w:rsidRPr="00D8295D">
        <w:rPr>
          <w:b/>
        </w:rPr>
        <w:t>:  Agenda</w:t>
      </w:r>
    </w:p>
    <w:p w:rsidR="009C2AB3" w:rsidRDefault="009C2AB3" w:rsidP="009C2AB3">
      <w:r>
        <w:t>A tentative agenda for Board meetings s</w:t>
      </w:r>
      <w:r w:rsidR="00285768">
        <w:t>hall be planned by the Dean</w:t>
      </w:r>
      <w:r>
        <w:t xml:space="preserve"> and distributed to </w:t>
      </w:r>
      <w:r w:rsidR="00285768">
        <w:t>the membership at least two weeks</w:t>
      </w:r>
      <w:r>
        <w:t xml:space="preserve"> prior to the meeting date for </w:t>
      </w:r>
      <w:r w:rsidR="00285768">
        <w:t xml:space="preserve">biannual </w:t>
      </w:r>
      <w:r>
        <w:t>Board meetings.  The tentative agenda for meeti</w:t>
      </w:r>
      <w:r w:rsidR="00285768">
        <w:t xml:space="preserve">ngs shall be communicated </w:t>
      </w:r>
      <w:r>
        <w:t>in advance to Members for their input and addition of agenda items</w:t>
      </w:r>
      <w:r w:rsidR="00285768">
        <w:t>, utilizing the preferred mode of contact for Board Members</w:t>
      </w:r>
      <w:r>
        <w:t>.</w:t>
      </w:r>
    </w:p>
    <w:p w:rsidR="00285768" w:rsidRDefault="00285768" w:rsidP="009C2AB3"/>
    <w:p w:rsidR="00285768" w:rsidRDefault="00285768" w:rsidP="009C2AB3">
      <w:r>
        <w:t>For Special Meetings, the Dean shall utilize the most expeditious mode of communication in submitting to the Board members the agenda for such Special Meetings.</w:t>
      </w:r>
    </w:p>
    <w:p w:rsidR="001E60C9" w:rsidRDefault="001E60C9" w:rsidP="009C2AB3"/>
    <w:p w:rsidR="001E60C9" w:rsidRDefault="001E60C9" w:rsidP="009C2AB3"/>
    <w:p w:rsidR="004A73BD" w:rsidRDefault="004A73BD" w:rsidP="009C2AB3"/>
    <w:p w:rsidR="009C2AB3" w:rsidRPr="004D7632" w:rsidRDefault="001E60C9" w:rsidP="009C2AB3">
      <w:pPr>
        <w:jc w:val="center"/>
        <w:rPr>
          <w:b/>
        </w:rPr>
      </w:pPr>
      <w:r>
        <w:rPr>
          <w:b/>
        </w:rPr>
        <w:lastRenderedPageBreak/>
        <w:t>A</w:t>
      </w:r>
      <w:r w:rsidR="009C2AB3">
        <w:rPr>
          <w:b/>
        </w:rPr>
        <w:t>RTICLE IV</w:t>
      </w:r>
    </w:p>
    <w:p w:rsidR="009C2AB3" w:rsidRDefault="009C2AB3" w:rsidP="009C2AB3">
      <w:pPr>
        <w:jc w:val="center"/>
      </w:pPr>
    </w:p>
    <w:p w:rsidR="009C2AB3" w:rsidRPr="00733669" w:rsidRDefault="009C2AB3" w:rsidP="009C2AB3">
      <w:pPr>
        <w:jc w:val="center"/>
        <w:rPr>
          <w:b/>
        </w:rPr>
      </w:pPr>
      <w:r w:rsidRPr="00733669">
        <w:rPr>
          <w:b/>
        </w:rPr>
        <w:t>Finances</w:t>
      </w:r>
    </w:p>
    <w:p w:rsidR="009C2AB3" w:rsidRPr="00733669" w:rsidRDefault="009C2AB3" w:rsidP="009C2AB3">
      <w:pPr>
        <w:jc w:val="center"/>
      </w:pPr>
    </w:p>
    <w:p w:rsidR="00285768" w:rsidRPr="00733669" w:rsidRDefault="009C2AB3" w:rsidP="009C2AB3">
      <w:pPr>
        <w:rPr>
          <w:b/>
        </w:rPr>
      </w:pPr>
      <w:r>
        <w:rPr>
          <w:b/>
        </w:rPr>
        <w:t>Section 1:  General Provision</w:t>
      </w:r>
    </w:p>
    <w:p w:rsidR="008D277E" w:rsidRDefault="009C2AB3">
      <w:r>
        <w:t xml:space="preserve">There shall be no dues required for membership on the Board. </w:t>
      </w:r>
    </w:p>
    <w:sectPr w:rsidR="008D277E" w:rsidSect="004A73BD">
      <w:headerReference w:type="default" r:id="rId8"/>
      <w:footerReference w:type="even" r:id="rId9"/>
      <w:footerReference w:type="default" r:id="rId10"/>
      <w:pgSz w:w="12240" w:h="15840"/>
      <w:pgMar w:top="1152" w:right="1800" w:bottom="1152"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6C8E" w:rsidRDefault="00C36C8E" w:rsidP="00BD3A35">
      <w:r>
        <w:separator/>
      </w:r>
    </w:p>
  </w:endnote>
  <w:endnote w:type="continuationSeparator" w:id="0">
    <w:p w:rsidR="00C36C8E" w:rsidRDefault="00C36C8E" w:rsidP="00BD3A35">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A35" w:rsidRDefault="00CB39A4" w:rsidP="00C31D4D">
    <w:pPr>
      <w:pStyle w:val="Footer"/>
      <w:framePr w:wrap="around" w:vAnchor="text" w:hAnchor="margin" w:xAlign="right" w:y="1"/>
      <w:rPr>
        <w:rStyle w:val="PageNumber"/>
      </w:rPr>
    </w:pPr>
    <w:r>
      <w:rPr>
        <w:rStyle w:val="PageNumber"/>
      </w:rPr>
      <w:fldChar w:fldCharType="begin"/>
    </w:r>
    <w:r w:rsidR="00BD3A35">
      <w:rPr>
        <w:rStyle w:val="PageNumber"/>
      </w:rPr>
      <w:instrText xml:space="preserve">PAGE  </w:instrText>
    </w:r>
    <w:r>
      <w:rPr>
        <w:rStyle w:val="PageNumber"/>
      </w:rPr>
      <w:fldChar w:fldCharType="end"/>
    </w:r>
  </w:p>
  <w:p w:rsidR="00BD3A35" w:rsidRDefault="00BD3A35" w:rsidP="00BD3A3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A35" w:rsidRDefault="00CB39A4" w:rsidP="00C31D4D">
    <w:pPr>
      <w:pStyle w:val="Footer"/>
      <w:framePr w:wrap="around" w:vAnchor="text" w:hAnchor="margin" w:xAlign="right" w:y="1"/>
      <w:rPr>
        <w:rStyle w:val="PageNumber"/>
      </w:rPr>
    </w:pPr>
    <w:r>
      <w:rPr>
        <w:rStyle w:val="PageNumber"/>
      </w:rPr>
      <w:fldChar w:fldCharType="begin"/>
    </w:r>
    <w:r w:rsidR="00BD3A35">
      <w:rPr>
        <w:rStyle w:val="PageNumber"/>
      </w:rPr>
      <w:instrText xml:space="preserve">PAGE  </w:instrText>
    </w:r>
    <w:r>
      <w:rPr>
        <w:rStyle w:val="PageNumber"/>
      </w:rPr>
      <w:fldChar w:fldCharType="separate"/>
    </w:r>
    <w:r w:rsidR="004A73BD">
      <w:rPr>
        <w:rStyle w:val="PageNumber"/>
        <w:noProof/>
      </w:rPr>
      <w:t>4</w:t>
    </w:r>
    <w:r>
      <w:rPr>
        <w:rStyle w:val="PageNumber"/>
      </w:rPr>
      <w:fldChar w:fldCharType="end"/>
    </w:r>
  </w:p>
  <w:p w:rsidR="00BD3A35" w:rsidRDefault="00BD3A35" w:rsidP="00BD3A3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6C8E" w:rsidRDefault="00C36C8E" w:rsidP="00BD3A35">
      <w:r>
        <w:separator/>
      </w:r>
    </w:p>
  </w:footnote>
  <w:footnote w:type="continuationSeparator" w:id="0">
    <w:p w:rsidR="00C36C8E" w:rsidRDefault="00C36C8E" w:rsidP="00BD3A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6145"/>
      <w:docPartObj>
        <w:docPartGallery w:val="Page Numbers (Top of Page)"/>
        <w:docPartUnique/>
      </w:docPartObj>
    </w:sdtPr>
    <w:sdtContent>
      <w:p w:rsidR="004A73BD" w:rsidRDefault="004A73BD">
        <w:pPr>
          <w:pStyle w:val="Header"/>
          <w:jc w:val="right"/>
        </w:pPr>
        <w:fldSimple w:instr=" PAGE   \* MERGEFORMAT ">
          <w:r>
            <w:rPr>
              <w:noProof/>
            </w:rPr>
            <w:t>4</w:t>
          </w:r>
        </w:fldSimple>
      </w:p>
    </w:sdtContent>
  </w:sdt>
  <w:p w:rsidR="004A73BD" w:rsidRDefault="004A73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49072B"/>
    <w:multiLevelType w:val="hybridMultilevel"/>
    <w:tmpl w:val="408EE6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
  <w:rsids>
    <w:rsidRoot w:val="009C2AB3"/>
    <w:rsid w:val="001E60C9"/>
    <w:rsid w:val="00285768"/>
    <w:rsid w:val="002C1AAF"/>
    <w:rsid w:val="003D1E22"/>
    <w:rsid w:val="00445833"/>
    <w:rsid w:val="004A73BD"/>
    <w:rsid w:val="005A2D4E"/>
    <w:rsid w:val="00656B43"/>
    <w:rsid w:val="00776DEE"/>
    <w:rsid w:val="007C3C2D"/>
    <w:rsid w:val="007C5272"/>
    <w:rsid w:val="007E5DF2"/>
    <w:rsid w:val="008C1865"/>
    <w:rsid w:val="008D277E"/>
    <w:rsid w:val="009C2AB3"/>
    <w:rsid w:val="009D0117"/>
    <w:rsid w:val="00AF4219"/>
    <w:rsid w:val="00BA5F49"/>
    <w:rsid w:val="00BD3A35"/>
    <w:rsid w:val="00C36C8E"/>
    <w:rsid w:val="00CB39A4"/>
    <w:rsid w:val="00CE7D68"/>
    <w:rsid w:val="00D02D48"/>
    <w:rsid w:val="00DA0CC6"/>
    <w:rsid w:val="00F62007"/>
    <w:rsid w:val="00FB4C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AB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2A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2AB3"/>
    <w:rPr>
      <w:rFonts w:ascii="Lucida Grande" w:eastAsia="Times New Roman" w:hAnsi="Lucida Grande" w:cs="Lucida Grande"/>
      <w:sz w:val="18"/>
      <w:szCs w:val="18"/>
    </w:rPr>
  </w:style>
  <w:style w:type="paragraph" w:styleId="Footer">
    <w:name w:val="footer"/>
    <w:basedOn w:val="Normal"/>
    <w:link w:val="FooterChar"/>
    <w:uiPriority w:val="99"/>
    <w:unhideWhenUsed/>
    <w:rsid w:val="00BD3A35"/>
    <w:pPr>
      <w:tabs>
        <w:tab w:val="center" w:pos="4320"/>
        <w:tab w:val="right" w:pos="8640"/>
      </w:tabs>
    </w:pPr>
  </w:style>
  <w:style w:type="character" w:customStyle="1" w:styleId="FooterChar">
    <w:name w:val="Footer Char"/>
    <w:basedOn w:val="DefaultParagraphFont"/>
    <w:link w:val="Footer"/>
    <w:uiPriority w:val="99"/>
    <w:rsid w:val="00BD3A35"/>
    <w:rPr>
      <w:rFonts w:ascii="Times New Roman" w:eastAsia="Times New Roman" w:hAnsi="Times New Roman" w:cs="Times New Roman"/>
    </w:rPr>
  </w:style>
  <w:style w:type="character" w:styleId="PageNumber">
    <w:name w:val="page number"/>
    <w:basedOn w:val="DefaultParagraphFont"/>
    <w:uiPriority w:val="99"/>
    <w:semiHidden/>
    <w:unhideWhenUsed/>
    <w:rsid w:val="00BD3A35"/>
  </w:style>
  <w:style w:type="paragraph" w:styleId="Header">
    <w:name w:val="header"/>
    <w:basedOn w:val="Normal"/>
    <w:link w:val="HeaderChar"/>
    <w:uiPriority w:val="99"/>
    <w:unhideWhenUsed/>
    <w:rsid w:val="004A73BD"/>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4A73BD"/>
    <w:rPr>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AB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2A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2AB3"/>
    <w:rPr>
      <w:rFonts w:ascii="Lucida Grande" w:eastAsia="Times New Roman" w:hAnsi="Lucida Grande" w:cs="Lucida Grande"/>
      <w:sz w:val="18"/>
      <w:szCs w:val="18"/>
    </w:rPr>
  </w:style>
  <w:style w:type="paragraph" w:styleId="Footer">
    <w:name w:val="footer"/>
    <w:basedOn w:val="Normal"/>
    <w:link w:val="FooterChar"/>
    <w:uiPriority w:val="99"/>
    <w:unhideWhenUsed/>
    <w:rsid w:val="00BD3A35"/>
    <w:pPr>
      <w:tabs>
        <w:tab w:val="center" w:pos="4320"/>
        <w:tab w:val="right" w:pos="8640"/>
      </w:tabs>
    </w:pPr>
  </w:style>
  <w:style w:type="character" w:customStyle="1" w:styleId="FooterChar">
    <w:name w:val="Footer Char"/>
    <w:basedOn w:val="DefaultParagraphFont"/>
    <w:link w:val="Footer"/>
    <w:uiPriority w:val="99"/>
    <w:rsid w:val="00BD3A35"/>
    <w:rPr>
      <w:rFonts w:ascii="Times New Roman" w:eastAsia="Times New Roman" w:hAnsi="Times New Roman" w:cs="Times New Roman"/>
    </w:rPr>
  </w:style>
  <w:style w:type="character" w:styleId="PageNumber">
    <w:name w:val="page number"/>
    <w:basedOn w:val="DefaultParagraphFont"/>
    <w:uiPriority w:val="99"/>
    <w:semiHidden/>
    <w:unhideWhenUsed/>
    <w:rsid w:val="00BD3A35"/>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4BAEDE86C7144AE45BB471469661F" ma:contentTypeVersion="1" ma:contentTypeDescription="Create a new document." ma:contentTypeScope="" ma:versionID="6861f52954b2d9bc86fbce99b81aa9d9">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FC0050D-ACCC-402F-A4F9-470C0DC0E34C}"/>
</file>

<file path=customXml/itemProps2.xml><?xml version="1.0" encoding="utf-8"?>
<ds:datastoreItem xmlns:ds="http://schemas.openxmlformats.org/officeDocument/2006/customXml" ds:itemID="{CB355414-35B3-48A9-A82D-4A13B62BA06A}"/>
</file>

<file path=customXml/itemProps3.xml><?xml version="1.0" encoding="utf-8"?>
<ds:datastoreItem xmlns:ds="http://schemas.openxmlformats.org/officeDocument/2006/customXml" ds:itemID="{8A751624-C55F-4630-9CA6-DEEB8F7C03FE}"/>
</file>

<file path=docProps/app.xml><?xml version="1.0" encoding="utf-8"?>
<Properties xmlns="http://schemas.openxmlformats.org/officeDocument/2006/extended-properties" xmlns:vt="http://schemas.openxmlformats.org/officeDocument/2006/docPropsVTypes">
  <Template>Normal</Template>
  <TotalTime>12</TotalTime>
  <Pages>4</Pages>
  <Words>869</Words>
  <Characters>4958</Characters>
  <Application>Microsoft Office Word</Application>
  <DocSecurity>0</DocSecurity>
  <Lines>41</Lines>
  <Paragraphs>11</Paragraphs>
  <ScaleCrop>false</ScaleCrop>
  <Company>Daemen College</Company>
  <LinksUpToDate>false</LinksUpToDate>
  <CharactersWithSpaces>5816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Bobby Mills</dc:creator>
  <cp:lastModifiedBy>1</cp:lastModifiedBy>
  <cp:revision>5</cp:revision>
  <cp:lastPrinted>2013-07-30T00:06:00Z</cp:lastPrinted>
  <dcterms:created xsi:type="dcterms:W3CDTF">2013-07-30T00:21:00Z</dcterms:created>
  <dcterms:modified xsi:type="dcterms:W3CDTF">2013-07-30T00:58:00Z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0x0101003764BAEDE86C7144AE45BB471469661F</vt:lpwstr>
  </property>
</Properties>
</file>